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51876">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附件1 </w:t>
      </w:r>
    </w:p>
    <w:p w14:paraId="228D1035">
      <w:pPr>
        <w:keepNext w:val="0"/>
        <w:keepLines w:val="0"/>
        <w:widowControl/>
        <w:suppressLineNumbers w:val="0"/>
        <w:jc w:val="center"/>
        <w:rPr>
          <w:sz w:val="36"/>
          <w:szCs w:val="36"/>
        </w:rPr>
      </w:pPr>
      <w:r>
        <w:rPr>
          <w:rFonts w:ascii="方正小标宋简体" w:hAnsi="方正小标宋简体" w:eastAsia="方正小标宋简体" w:cs="方正小标宋简体"/>
          <w:color w:val="000000"/>
          <w:kern w:val="0"/>
          <w:sz w:val="36"/>
          <w:szCs w:val="36"/>
          <w:lang w:val="en-US" w:eastAsia="zh-CN" w:bidi="ar"/>
        </w:rPr>
        <w:t>高校思想政治工作质量提升综合改革</w:t>
      </w:r>
      <w:r>
        <w:rPr>
          <w:rFonts w:hint="eastAsia" w:ascii="方正小标宋简体" w:hAnsi="方正小标宋简体" w:eastAsia="方正小标宋简体" w:cs="方正小标宋简体"/>
          <w:color w:val="000000"/>
          <w:kern w:val="0"/>
          <w:sz w:val="36"/>
          <w:szCs w:val="36"/>
          <w:lang w:val="en-US" w:eastAsia="zh-CN" w:bidi="ar"/>
        </w:rPr>
        <w:t>与精品建设项目申报说明</w:t>
      </w:r>
    </w:p>
    <w:p w14:paraId="2A313CEF">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p>
    <w:p w14:paraId="4FC1FDA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一、建设目标 </w:t>
      </w:r>
    </w:p>
    <w:p w14:paraId="0D86D32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坚持用习近平新时代中国特色社会主义思想铸魂育人，深入贯彻党的二十大和二十届历次全会精神，全面贯彻习近平总书记关于教育的重要论述，学习贯彻全国教育大会精神，着眼高质量实施新时代立德树人工程，明确工作着力点、发展重点和资源投向，培育一批具有全国示范性、引领性的精品项目，培养一批政治素质过硬、理论功底扎实、育人成效突出、作风务实清廉的高校思想政治工作骨干队伍，推出一批高校思想政治工作领域具有影响力的理论和实践研究成果，推广一批育人成效显著、具有突出代表性的工作案例，建设一批强辐射、强供给的平台基地，构建固本铸魂的思想政治教育体系。</w:t>
      </w:r>
    </w:p>
    <w:p w14:paraId="5293EF6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二、品牌项目示范推广建设内容及要求</w:t>
      </w:r>
    </w:p>
    <w:p w14:paraId="3901221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（一）高校思想政治工作精品项目</w:t>
      </w:r>
    </w:p>
    <w:p w14:paraId="725D1D4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心理育人精品项目。着眼学生积极心理品质培育，在构建全员育心工作体系、五育并举促进心理健康等方面取得突破。面向全体学生开设适应不同年级特点的心理健康教育必修选修课程群，宣传教育活动特色鲜明、效果显著，构建学生触手可及的心理健康服务体系，建设校内多部门多平台联动的综合感知系统，面向全体教职工开展心理健康教育意识和能力培训，危机预防干预和校家医社协同工作机制健全有力，大数据、人工智能等新技术赋能心理健康工作形成具体应用场景、工作模式。</w:t>
      </w:r>
    </w:p>
    <w:p w14:paraId="720EC58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队伍建设精品项目。以《全面加强新时代高校辅导员队伍建设行动方案》为牵引加强“第四支队伍”建设，纳入党委常委会重要议事日程，确保辅导员工作有条件、干事有平台、待遇有保障、发展有空间。立足配备选聘增效，严格落实专职辅导员事业编制身份和数量配比要求，将专职辅导员选苗育苗人才储备纳入学校辅导员队伍建设整体规划；立足培训培养赋能，聚焦辅导员主要工作职责与核心素质能力，细化不同工作年限培训内容，实施分群体精准培训与校外实践锻炼；立足发展晋升畅通，明确学生工作业绩和思政育人实效作为岗位评聘重要指标，实现达到初、中级职称条件应评尽评，成绩突出的专职辅导员可评聘正高级专业技术岗位，优化专职辅导员专业技术岗位结构；立足激励保障提质，建设辅导员发展中心，能够针对辅导员不同发展阶段特征，建立健全系统化、差异化、科学化的辅导员考评机制。</w:t>
      </w:r>
    </w:p>
    <w:p w14:paraId="30FC5D5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平安校园建设精品项目。将维护国家安全和校园稳定作为不可逾越的底线，以强化责任落实为关键，统筹高质量发展和高水平安全，厚植高水平教育安全根基。构建校园安全治理体系，建立横向到边、纵向到底的风险隐患感知发现机制。打造高校版“枫桥经验”，最大限度把各类校园安全风险防范在源头、化解在基层、消灭在萌芽状态。构建全覆盖、高质量、有特色的高等学校安全教育体系，办好国家安全教育公共基础课，精心打造安全教育实践品牌。对防范电信诈骗、校园交通治理、矛盾纠纷调处、突发事件应急处置、校警联动机制等重难点问题，形成行之有效的特色做法和长效机制。</w:t>
      </w:r>
    </w:p>
    <w:p w14:paraId="5EBF189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育人共同体精品项目。聚焦学习贯彻习近平总书记考察高校重要讲话、给师生重要致信回信精神，深入推进多元育人主体共同参与、多方育人资源系统集成、多维育人载体有机融合，找准高校、政府、行业、企业、科研院所等不同育人主体的衔接点、互补点，创新打造深度贯通、同题共答的育人共同体。优化原有育人载体、渠道和项目，建立常态化协同机制，开展协同育人行动，实现平台共筑、资源共享、队伍共建、人才共育、文化共鸣，推动思想政治工作多领域拓展、全方位覆盖。</w:t>
      </w:r>
    </w:p>
    <w:p w14:paraId="16004E6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人工智能赋能思想政治教育精品项目。积极稳妥推动人工智能与思想政治工作深度融合，围绕内容供给、队伍建设、精准思政等领域，创新打造“AI+思政”智慧系统、典型应用和协同平台，开发高校思想政治教育大模型、核心语料库，建设高校思政智能体矩阵，建立大学生数智档案，有效促进高校思想政治工作数字化、智能化、智慧化。</w:t>
      </w:r>
    </w:p>
    <w:p w14:paraId="7A12D97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（二）高校思想政治工作研究文库</w:t>
      </w:r>
    </w:p>
    <w:p w14:paraId="5FC178A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聚焦高校思想政治工作领域重大理论问题、工作探索、实践经验，推出一批具有影响力的研究成果。申报成果的选题范围要围绕思想政治工作相关学科的知识体系，属于党的建设、高校思想政治工作、平安校园建设等领域具有原创性、开拓性、前沿性的成果，对推进马克思主义理论大众化通俗化阐释、推动党的创新理论入脑入心、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申报成果须是已完成书稿且尚未公开出版，内容需符合《出版管理条例》相关要求，逻辑体系完整，符合学术规范，无知识产权争议，具备出版的基础条件。入选成果将由教育部思想政治工作司统一组织出版，申报人须按照专家意见及出版规范要求，对入选成果进行认真修改完善，上交“齐清定”书稿，保障成果按期高质量出版。逾期未能出版将通知所在高校党委，并撤销入选资格。</w:t>
      </w:r>
    </w:p>
    <w:p w14:paraId="42413A2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（三）高校场馆育人作用开发</w:t>
      </w:r>
    </w:p>
    <w:p w14:paraId="0811A10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深入挖掘校史馆、展览馆、博物馆、图书馆等高校场馆育人元素，进一步挖掘高校校史校情中特有的光荣传统、优秀事迹和先进文化内涵，把场馆育人融入思想政治工作全过程，组织开展“场馆育人”系列活动、建设“场馆育人”专业队伍、开发“场馆育人”衍生课程、加强“场馆育人”传播交流、推广“场馆育人”工作成效，以打卡、认证等方式激发学生内在兴趣，推动场馆成为春风化雨、润物无声的沉浸式育人平台。</w:t>
      </w:r>
    </w:p>
    <w:p w14:paraId="3CC0E5D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（四）高校思想政治工作案例</w:t>
      </w:r>
    </w:p>
    <w:p w14:paraId="2F4BF76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导学思政工作案例。面向高校遴选解析若干导学思政工作案例，立足构建“导学思政”工作体系，坚持“研究生导师是研究生培养的第一责任人”，完善导师选聘、管理、考核、退出办法和导学关系问题解决机制，初步建立导师、任课教师、辅导员多元协同育人工作机制。</w:t>
      </w:r>
    </w:p>
    <w:p w14:paraId="2421762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班主任育人工作案例。面向高校遴选解析若干班主任育人工作案例，立足以教育家精神引领教师育人能力建设，制定高校班主任选拔任用标准，强化班主任育人导向，将育人作用发挥纳入考核评价指标体系，引导班主任将学生思想引领与学业发展、职业生涯规划、班风学风建设相结合。</w:t>
      </w:r>
    </w:p>
    <w:p w14:paraId="55261E0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三、骨干队伍培育提升建设内容及要求</w:t>
      </w:r>
    </w:p>
    <w:p w14:paraId="5F9AA5B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各类项目申请人均应具备以下基本条件：</w:t>
      </w:r>
    </w:p>
    <w:p w14:paraId="397D522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1.申请人遵守国家法律法规，坚持正确政治方向，拥护中国共产党领导，忠诚于党的教育事业，师德师风优良，育人实绩突出。</w:t>
      </w:r>
    </w:p>
    <w:p w14:paraId="33E9608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2.申请人具有创新性的学术思想和较高的学术造诣，已取得较高水平研究成果，具有较强的示范引领力。</w:t>
      </w:r>
    </w:p>
    <w:p w14:paraId="724E96F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3.身体健康，能够圆满完成项目任务。除满足基本条件外，还应具备以下条件：</w:t>
      </w:r>
    </w:p>
    <w:p w14:paraId="18B44F6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（一）杰出英才项目</w:t>
      </w:r>
    </w:p>
    <w:p w14:paraId="6DF53A3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申报人在高校思想政治工作领域取得突出成效，获得过“高校思想政治工作中青年骨干”“最美高校辅导员”“高校网络教育名师”或“高校辅导员年度人物”，具有较高的学术造诣，已取得高水平研究成果，具有全国性示范引领作用。具有主持并完成省部级及以上思想政治工作相关研究项目的经历，专职从事高校思想政治工作满15年，具备高级专业技术职务。原则上，申报人应为1975年1月1日后出生。</w:t>
      </w:r>
    </w:p>
    <w:p w14:paraId="2FF2AD1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（二）高校思想政治工作中青年骨干</w:t>
      </w:r>
    </w:p>
    <w:p w14:paraId="7224752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申报人为高校思想政治工作队伍成员，具体包括高校分管校领导、党委工作部门干部、共青团干部、辅导员、心理健康教育教师、网络文化建设管理干部等人员，应当专职从事高校思想政治工作满 8 年。原则上，申报人应为 1980 年 1 月 1 日后出生。申报人应当能够承担理论研究、团队建设和成果转化等主要任务。理论研究方面，要围绕高校思想政治工作领域的重点难点问题提供解决思路、对人工智能等带来的影响提供应对方案，不断创新方法、手段和载体，形成高校思想政治工作的理论成果、先进经验和典型做法。团队建设方面，结合工作重点和研究方向，组建 10 人以上的工作团队或研究团队，培育具有丰富实践经验、较高理论水平的后备力量。成果转化方面，要提交有关工作研究报告或政策咨询报告，编写著作或通俗理论读物，牵头开展示范性工作。</w:t>
      </w:r>
    </w:p>
    <w:p w14:paraId="7647462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（三）高校国家安全教育名师</w:t>
      </w:r>
    </w:p>
    <w:p w14:paraId="6699F97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长期从事国家安全教育有关工作，在推进总体国家安全观入脑入心、筑牢意识形态前沿阵地等方面形成实践经验、取得明显成效。申报人主要面向全国各高校在编在岗教职员工，包括思想政治工作干部、党务工作干部、保卫工作干部、专业课教师、辅导员等。能够承担国家安全教育公共基础课示范课程建设、教师培训和有关实践任务。</w:t>
      </w:r>
    </w:p>
    <w:p w14:paraId="4180178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四、平台基地辐射引领建设内容及要求</w:t>
      </w:r>
    </w:p>
    <w:p w14:paraId="5F856D3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（一）学生综合素质训练基地</w:t>
      </w:r>
    </w:p>
    <w:p w14:paraId="4839171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面向各地教育部门支持认定的校外学生综合素质训练基地遴选建设，功能设计以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促进学生全面发展、身心健康水平不断提升。</w:t>
      </w:r>
    </w:p>
    <w:p w14:paraId="738E42D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（二）全国高校综合性教育实践体验基地</w:t>
      </w:r>
    </w:p>
    <w:p w14:paraId="305C23F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面向各地教育工作部门支持认定的适合大学生前往开展体验式、研究性学习和实践探索创新活动的优质资源单位，遴选建设全国高校综合性教育实践体验基地，包括优秀传统文化教育基地、科普教育基地、科技创新基地、社会实践基地、国家安全教育基地等类别，建设形成主题鲜明、导向正确、内容丰富、形式多样、各具特色的实践体验项目，接纳全国高校师生开展主题参观、社会实践、志愿服务等活动，建立管理规范、责任清晰、保障安全的实践工作机制。</w:t>
      </w:r>
    </w:p>
    <w:p w14:paraId="1A09389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48DB02-1B3C-4161-B11D-AD4B707871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0512E42-C87F-4905-BE5A-ADE3BDFCC3C8}"/>
  </w:font>
  <w:font w:name="仿宋_GB2312">
    <w:altName w:val="仿宋"/>
    <w:panose1 w:val="00000000000000000000"/>
    <w:charset w:val="00"/>
    <w:family w:val="auto"/>
    <w:pitch w:val="default"/>
    <w:sig w:usb0="00000000" w:usb1="00000000" w:usb2="00000000" w:usb3="00000000" w:csb0="00000000" w:csb1="00000000"/>
    <w:embedRegular r:id="rId3" w:fontKey="{05A6315F-A000-4BC6-A7C6-F320AE988A4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4" w:fontKey="{35700880-1D01-489C-816F-52FE79A39EE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148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53231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953231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D57A9"/>
    <w:rsid w:val="02880876"/>
    <w:rsid w:val="3C3D57A9"/>
    <w:rsid w:val="59471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3767</Words>
  <Characters>3787</Characters>
  <Lines>0</Lines>
  <Paragraphs>0</Paragraphs>
  <TotalTime>7</TotalTime>
  <ScaleCrop>false</ScaleCrop>
  <LinksUpToDate>false</LinksUpToDate>
  <CharactersWithSpaces>3799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2026-02-11T08:50:00Z</dcterms:created>
  <dc:creator>迪小迪。</dc:creator>
  <cp:lastModifiedBy>迪小迪。</cp:lastModifiedBy>
  <dcterms:modified xsi:type="dcterms:W3CDTF">2026-02-11T09:34:21Z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389A3F970E434CE0BE1FA0546AF51CF0_11</vt:lpwstr>
  </property>
  <property fmtid="{D5CDD505-2E9C-101B-9397-08002B2CF9AE}" pid="4" name="KSOTemplateDocerSaveRecord">
    <vt:lpwstr>eyJoZGlkIjoiOWQ2NDhmYTMxYzEyNmJmODU0NTdlZTZjNzVmM2RiOGEiLCJ1c2VySWQiOiIzMTU4MzIzMDAifQ==</vt:lpwstr>
  </property>
</Properties>
</file>