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B8DC0">
      <w:pPr>
        <w:spacing w:line="560" w:lineRule="exact"/>
        <w:ind w:firstLine="0" w:firstLineChars="0"/>
        <w:jc w:val="center"/>
        <w:rPr>
          <w:rFonts w:hint="default" w:ascii="方正小标宋简体" w:hAnsi="Times New Roman" w:eastAsia="方正小标宋简体"/>
          <w:sz w:val="44"/>
          <w:szCs w:val="44"/>
          <w:highlight w:val="none"/>
          <w:lang w:val="en-US" w:eastAsia="zh-CN"/>
        </w:rPr>
      </w:pPr>
      <w:r>
        <w:rPr>
          <w:rFonts w:hint="eastAsia" w:ascii="方正小标宋简体" w:hAnsi="Times New Roman" w:eastAsia="方正小标宋简体"/>
          <w:sz w:val="44"/>
          <w:szCs w:val="44"/>
          <w:highlight w:val="none"/>
          <w:lang w:val="en-US" w:eastAsia="zh-CN"/>
        </w:rPr>
        <w:t>南阳农业职业学院</w:t>
      </w:r>
      <w:r>
        <w:rPr>
          <w:rFonts w:hint="default" w:ascii="方正小标宋简体" w:hAnsi="Times New Roman" w:eastAsia="方正小标宋简体"/>
          <w:sz w:val="44"/>
          <w:szCs w:val="44"/>
          <w:highlight w:val="none"/>
          <w:lang w:val="en-US" w:eastAsia="zh-CN"/>
        </w:rPr>
        <w:t>校园文化</w:t>
      </w:r>
      <w:r>
        <w:rPr>
          <w:rFonts w:hint="eastAsia" w:ascii="方正小标宋简体" w:hAnsi="Times New Roman" w:eastAsia="方正小标宋简体"/>
          <w:sz w:val="44"/>
          <w:szCs w:val="44"/>
          <w:highlight w:val="none"/>
          <w:lang w:val="en-US" w:eastAsia="zh-CN"/>
        </w:rPr>
        <w:t>提升</w:t>
      </w:r>
      <w:r>
        <w:rPr>
          <w:rFonts w:hint="default" w:ascii="方正小标宋简体" w:hAnsi="Times New Roman" w:eastAsia="方正小标宋简体"/>
          <w:sz w:val="44"/>
          <w:szCs w:val="44"/>
          <w:highlight w:val="none"/>
          <w:lang w:val="en-US" w:eastAsia="zh-CN"/>
        </w:rPr>
        <w:t>方案</w:t>
      </w:r>
    </w:p>
    <w:p w14:paraId="26E1965A">
      <w:pPr>
        <w:spacing w:line="560" w:lineRule="exact"/>
        <w:ind w:firstLine="0" w:firstLineChars="0"/>
        <w:jc w:val="center"/>
        <w:rPr>
          <w:rFonts w:hint="default" w:ascii="方正小标宋简体" w:hAnsi="Times New Roman" w:eastAsia="方正小标宋简体"/>
          <w:sz w:val="32"/>
          <w:szCs w:val="32"/>
          <w:highlight w:val="none"/>
          <w:lang w:val="en-US" w:eastAsia="zh-CN"/>
        </w:rPr>
      </w:pPr>
      <w:r>
        <w:rPr>
          <w:rFonts w:hint="eastAsia" w:ascii="方正小标宋简体" w:hAnsi="Times New Roman" w:eastAsia="方正小标宋简体"/>
          <w:sz w:val="32"/>
          <w:szCs w:val="32"/>
          <w:highlight w:val="none"/>
          <w:lang w:val="en-US" w:eastAsia="zh-CN"/>
        </w:rPr>
        <w:t>（征求意见稿）</w:t>
      </w:r>
    </w:p>
    <w:p w14:paraId="3692BA9B">
      <w:pPr>
        <w:spacing w:line="560" w:lineRule="exact"/>
        <w:ind w:firstLine="0" w:firstLineChars="0"/>
        <w:jc w:val="center"/>
        <w:rPr>
          <w:rFonts w:hint="default" w:ascii="方正小标宋简体" w:hAnsi="Times New Roman" w:eastAsia="方正小标宋简体"/>
          <w:sz w:val="44"/>
          <w:szCs w:val="44"/>
          <w:highlight w:val="none"/>
          <w:lang w:val="en-US" w:eastAsia="zh-CN"/>
        </w:rPr>
      </w:pPr>
    </w:p>
    <w:p w14:paraId="72D68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highlight w:val="none"/>
          <w:lang w:val="en-US" w:eastAsia="zh-CN"/>
        </w:rPr>
      </w:pPr>
      <w:r>
        <w:rPr>
          <w:rFonts w:hint="eastAsia" w:ascii="黑体" w:hAnsi="黑体" w:eastAsia="黑体" w:cs="黑体"/>
          <w:sz w:val="32"/>
          <w:szCs w:val="22"/>
          <w:highlight w:val="none"/>
          <w:lang w:val="en-US" w:eastAsia="zh-CN"/>
        </w:rPr>
        <w:t>一、总体目标</w:t>
      </w:r>
    </w:p>
    <w:p w14:paraId="1DC9C0C7">
      <w:pPr>
        <w:spacing w:line="560" w:lineRule="exact"/>
        <w:ind w:firstLine="640" w:firstLineChars="200"/>
        <w:rPr>
          <w:rFonts w:hint="default" w:ascii="Times New Roman" w:hAnsi="Times New Roman" w:eastAsia="仿宋_GB2312"/>
          <w:sz w:val="32"/>
          <w:szCs w:val="22"/>
          <w:highlight w:val="none"/>
          <w:lang w:val="en-US" w:eastAsia="zh-CN"/>
        </w:rPr>
      </w:pPr>
      <w:r>
        <w:rPr>
          <w:rFonts w:hint="default" w:ascii="Times New Roman" w:hAnsi="Times New Roman" w:eastAsia="仿宋_GB2312"/>
          <w:sz w:val="32"/>
          <w:szCs w:val="22"/>
          <w:highlight w:val="none"/>
          <w:lang w:val="en-US" w:eastAsia="zh-CN"/>
        </w:rPr>
        <w:t>以习近平新时代中国特色社会主义思想为</w:t>
      </w:r>
      <w:r>
        <w:rPr>
          <w:rFonts w:hint="eastAsia" w:ascii="Times New Roman" w:hAnsi="Times New Roman" w:eastAsia="仿宋_GB2312"/>
          <w:sz w:val="32"/>
          <w:szCs w:val="22"/>
          <w:highlight w:val="none"/>
          <w:lang w:val="en-US" w:eastAsia="zh-CN"/>
        </w:rPr>
        <w:t>指导</w:t>
      </w:r>
      <w:r>
        <w:rPr>
          <w:rFonts w:hint="default" w:ascii="Times New Roman" w:hAnsi="Times New Roman" w:eastAsia="仿宋_GB2312"/>
          <w:sz w:val="32"/>
          <w:szCs w:val="22"/>
          <w:highlight w:val="none"/>
          <w:lang w:val="en-US" w:eastAsia="zh-CN"/>
        </w:rPr>
        <w:t>，紧扣学校</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为党育人、为国育才</w:t>
      </w:r>
      <w:r>
        <w:rPr>
          <w:rFonts w:hint="eastAsia" w:ascii="Times New Roman" w:hAnsi="Times New Roman" w:eastAsia="仿宋_GB2312"/>
          <w:sz w:val="32"/>
          <w:szCs w:val="22"/>
          <w:highlight w:val="none"/>
          <w:lang w:val="en-US" w:eastAsia="zh-CN"/>
        </w:rPr>
        <w:t>”目标</w:t>
      </w:r>
      <w:r>
        <w:rPr>
          <w:rFonts w:hint="default" w:ascii="Times New Roman" w:hAnsi="Times New Roman" w:eastAsia="仿宋_GB2312"/>
          <w:sz w:val="32"/>
          <w:szCs w:val="22"/>
          <w:highlight w:val="none"/>
          <w:lang w:val="en-US" w:eastAsia="zh-CN"/>
        </w:rPr>
        <w:t>，</w:t>
      </w:r>
      <w:r>
        <w:rPr>
          <w:rFonts w:hint="eastAsia" w:ascii="Times New Roman" w:hAnsi="Times New Roman" w:eastAsia="仿宋_GB2312"/>
          <w:sz w:val="32"/>
          <w:szCs w:val="22"/>
          <w:highlight w:val="none"/>
          <w:lang w:val="en-US" w:eastAsia="zh-CN"/>
        </w:rPr>
        <w:t>融合</w:t>
      </w:r>
      <w:r>
        <w:rPr>
          <w:rFonts w:hint="default" w:ascii="Times New Roman" w:hAnsi="Times New Roman" w:eastAsia="仿宋_GB2312"/>
          <w:sz w:val="32"/>
          <w:szCs w:val="22"/>
          <w:highlight w:val="none"/>
          <w:lang w:val="en-US" w:eastAsia="zh-CN"/>
        </w:rPr>
        <w:t>南阳</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农业大市</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历史文化名城</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特色，通过环境浸润、精神铸魂、品牌引领、社团活力四大路径，打造</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农味浓、地域显、时代强</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的校园文化生态，</w:t>
      </w:r>
      <w:r>
        <w:rPr>
          <w:rFonts w:hint="eastAsia" w:ascii="Times New Roman" w:hAnsi="Times New Roman" w:eastAsia="仿宋_GB2312"/>
          <w:sz w:val="32"/>
          <w:szCs w:val="22"/>
          <w:highlight w:val="none"/>
          <w:lang w:val="en-US" w:eastAsia="zh-CN"/>
        </w:rPr>
        <w:t>力争在五年内实现：</w:t>
      </w:r>
    </w:p>
    <w:p w14:paraId="2E62AE70">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1.美育浸润校园——</w:t>
      </w:r>
      <w:r>
        <w:rPr>
          <w:rFonts w:hint="default" w:ascii="Times New Roman" w:hAnsi="Times New Roman" w:eastAsia="仿宋_GB2312"/>
          <w:sz w:val="32"/>
          <w:szCs w:val="22"/>
          <w:highlight w:val="none"/>
          <w:lang w:val="en-US" w:eastAsia="zh-CN"/>
        </w:rPr>
        <w:t>加强中华优秀传统文化宣传教育，建</w:t>
      </w:r>
      <w:r>
        <w:rPr>
          <w:rFonts w:hint="eastAsia" w:ascii="Times New Roman" w:hAnsi="Times New Roman" w:eastAsia="仿宋_GB2312"/>
          <w:sz w:val="32"/>
          <w:szCs w:val="22"/>
          <w:highlight w:val="none"/>
          <w:lang w:val="en-US" w:eastAsia="zh-CN"/>
        </w:rPr>
        <w:t>成</w:t>
      </w:r>
      <w:r>
        <w:rPr>
          <w:rFonts w:hint="default" w:ascii="Times New Roman" w:hAnsi="Times New Roman" w:eastAsia="仿宋_GB2312"/>
          <w:sz w:val="32"/>
          <w:szCs w:val="22"/>
          <w:highlight w:val="none"/>
          <w:lang w:val="en-US" w:eastAsia="zh-CN"/>
        </w:rPr>
        <w:t>非遗传承工作坊</w:t>
      </w:r>
      <w:r>
        <w:rPr>
          <w:rFonts w:hint="eastAsia" w:ascii="Times New Roman" w:hAnsi="Times New Roman" w:eastAsia="仿宋_GB2312"/>
          <w:sz w:val="32"/>
          <w:szCs w:val="22"/>
          <w:highlight w:val="none"/>
          <w:lang w:val="en-US" w:eastAsia="zh-CN"/>
        </w:rPr>
        <w:t>2个，</w:t>
      </w:r>
      <w:r>
        <w:rPr>
          <w:rFonts w:hint="default" w:ascii="Times New Roman" w:hAnsi="Times New Roman" w:eastAsia="仿宋_GB2312"/>
          <w:sz w:val="32"/>
          <w:szCs w:val="22"/>
          <w:highlight w:val="none"/>
          <w:lang w:val="en-US" w:eastAsia="zh-CN"/>
        </w:rPr>
        <w:t>培</w:t>
      </w:r>
      <w:r>
        <w:rPr>
          <w:rFonts w:hint="default" w:ascii="Times New Roman" w:hAnsi="Times New Roman" w:eastAsia="仿宋_GB2312"/>
          <w:sz w:val="32"/>
          <w:szCs w:val="22"/>
          <w:highlight w:val="none"/>
          <w:lang w:val="en-US" w:eastAsia="zh-CN"/>
        </w:rPr>
        <w:t>育</w:t>
      </w:r>
      <w:r>
        <w:rPr>
          <w:rFonts w:hint="eastAsia" w:ascii="Times New Roman" w:hAnsi="Times New Roman" w:eastAsia="仿宋_GB2312"/>
          <w:sz w:val="32"/>
          <w:szCs w:val="22"/>
          <w:highlight w:val="none"/>
          <w:lang w:val="en-US" w:eastAsia="zh-CN"/>
        </w:rPr>
        <w:t>10</w:t>
      </w:r>
      <w:r>
        <w:rPr>
          <w:rFonts w:hint="default" w:ascii="Times New Roman" w:hAnsi="Times New Roman" w:eastAsia="仿宋_GB2312"/>
          <w:sz w:val="32"/>
          <w:szCs w:val="22"/>
          <w:highlight w:val="none"/>
          <w:lang w:val="en-US" w:eastAsia="zh-CN"/>
        </w:rPr>
        <w:t>个</w:t>
      </w:r>
      <w:r>
        <w:rPr>
          <w:rFonts w:hint="eastAsia" w:ascii="Times New Roman" w:hAnsi="Times New Roman" w:eastAsia="仿宋_GB2312"/>
          <w:sz w:val="32"/>
          <w:szCs w:val="22"/>
          <w:highlight w:val="none"/>
          <w:lang w:val="en-US" w:eastAsia="zh-CN"/>
        </w:rPr>
        <w:t>特色</w:t>
      </w:r>
      <w:r>
        <w:rPr>
          <w:rFonts w:hint="default" w:ascii="Times New Roman" w:hAnsi="Times New Roman" w:eastAsia="仿宋_GB2312"/>
          <w:sz w:val="32"/>
          <w:szCs w:val="22"/>
          <w:highlight w:val="none"/>
          <w:lang w:val="en-US" w:eastAsia="zh-CN"/>
        </w:rPr>
        <w:t>学生社团</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打造</w:t>
      </w:r>
      <w:r>
        <w:rPr>
          <w:rFonts w:hint="eastAsia" w:ascii="Times New Roman" w:hAnsi="Times New Roman" w:eastAsia="仿宋_GB2312"/>
          <w:sz w:val="32"/>
          <w:szCs w:val="22"/>
          <w:highlight w:val="none"/>
          <w:lang w:val="en-US" w:eastAsia="zh-CN"/>
        </w:rPr>
        <w:t>“二十四节气”文化氛围，</w:t>
      </w:r>
      <w:r>
        <w:rPr>
          <w:rFonts w:hint="default" w:ascii="Times New Roman" w:hAnsi="Times New Roman" w:eastAsia="仿宋_GB2312"/>
          <w:sz w:val="32"/>
          <w:szCs w:val="22"/>
          <w:highlight w:val="none"/>
          <w:lang w:val="en-US" w:eastAsia="zh-CN"/>
        </w:rPr>
        <w:t>以中华优秀传统文化涵养师生品格。</w:t>
      </w:r>
    </w:p>
    <w:p w14:paraId="77410B1A">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2.</w:t>
      </w:r>
      <w:r>
        <w:rPr>
          <w:rFonts w:hint="default" w:ascii="Times New Roman" w:hAnsi="Times New Roman" w:eastAsia="仿宋_GB2312"/>
          <w:sz w:val="32"/>
          <w:szCs w:val="22"/>
          <w:highlight w:val="none"/>
          <w:lang w:val="en-US" w:eastAsia="zh-CN"/>
        </w:rPr>
        <w:t>特色品牌</w:t>
      </w:r>
      <w:r>
        <w:rPr>
          <w:rFonts w:hint="eastAsia" w:ascii="Times New Roman" w:hAnsi="Times New Roman" w:eastAsia="仿宋_GB2312"/>
          <w:sz w:val="32"/>
          <w:szCs w:val="22"/>
          <w:highlight w:val="none"/>
          <w:lang w:val="en-US" w:eastAsia="zh-CN"/>
        </w:rPr>
        <w:t>凸显——</w:t>
      </w:r>
      <w:r>
        <w:rPr>
          <w:rFonts w:hint="default" w:ascii="Times New Roman" w:hAnsi="Times New Roman" w:eastAsia="仿宋_GB2312"/>
          <w:sz w:val="32"/>
          <w:szCs w:val="22"/>
          <w:highlight w:val="none"/>
          <w:lang w:val="en-US" w:eastAsia="zh-CN"/>
        </w:rPr>
        <w:t>深入实施</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一院一品+景观小品+文创产品</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文化精品工程，构建宛农特色文化品牌矩阵</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培育1-2个省级以上文化品牌项目。</w:t>
      </w:r>
    </w:p>
    <w:p w14:paraId="6CF614B8">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3.</w:t>
      </w:r>
      <w:r>
        <w:rPr>
          <w:rFonts w:hint="default" w:ascii="Times New Roman" w:hAnsi="Times New Roman" w:eastAsia="仿宋_GB2312"/>
          <w:sz w:val="32"/>
          <w:szCs w:val="22"/>
          <w:highlight w:val="none"/>
          <w:lang w:val="en-US" w:eastAsia="zh-CN"/>
        </w:rPr>
        <w:t>师生参与提效</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每学期班级文化活动覆盖</w:t>
      </w:r>
      <w:r>
        <w:rPr>
          <w:rFonts w:hint="eastAsia" w:ascii="Times New Roman" w:hAnsi="Times New Roman" w:eastAsia="仿宋_GB2312"/>
          <w:sz w:val="32"/>
          <w:szCs w:val="22"/>
          <w:highlight w:val="none"/>
          <w:lang w:val="en-US" w:eastAsia="zh-CN"/>
        </w:rPr>
        <w:t>率</w:t>
      </w:r>
      <w:r>
        <w:rPr>
          <w:rFonts w:hint="default" w:ascii="Times New Roman" w:hAnsi="Times New Roman" w:eastAsia="仿宋_GB2312"/>
          <w:sz w:val="32"/>
          <w:szCs w:val="22"/>
          <w:highlight w:val="none"/>
          <w:lang w:val="en-US" w:eastAsia="zh-CN"/>
        </w:rPr>
        <w:t>80%以上，社团活跃度提升30%</w:t>
      </w:r>
      <w:r>
        <w:rPr>
          <w:rFonts w:hint="eastAsia" w:ascii="Times New Roman" w:hAnsi="Times New Roman" w:eastAsia="仿宋_GB2312"/>
          <w:sz w:val="32"/>
          <w:szCs w:val="22"/>
          <w:highlight w:val="none"/>
          <w:lang w:val="en-US" w:eastAsia="zh-CN"/>
        </w:rPr>
        <w:t>，师生年均获市级以上文化奖项≥5项</w:t>
      </w:r>
      <w:r>
        <w:rPr>
          <w:rFonts w:hint="default" w:ascii="Times New Roman" w:hAnsi="Times New Roman" w:eastAsia="仿宋_GB2312"/>
          <w:sz w:val="32"/>
          <w:szCs w:val="22"/>
          <w:highlight w:val="none"/>
          <w:lang w:val="en-US" w:eastAsia="zh-CN"/>
        </w:rPr>
        <w:t>。</w:t>
      </w:r>
    </w:p>
    <w:p w14:paraId="0DAC88F4">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4.</w:t>
      </w:r>
      <w:r>
        <w:rPr>
          <w:rFonts w:hint="default" w:ascii="Times New Roman" w:hAnsi="Times New Roman" w:eastAsia="仿宋_GB2312"/>
          <w:sz w:val="32"/>
          <w:szCs w:val="22"/>
          <w:highlight w:val="none"/>
          <w:lang w:val="en-US" w:eastAsia="zh-CN"/>
        </w:rPr>
        <w:t>社会影响升级</w:t>
      </w:r>
      <w:r>
        <w:rPr>
          <w:rFonts w:hint="eastAsia" w:ascii="Times New Roman" w:hAnsi="Times New Roman" w:eastAsia="仿宋_GB2312"/>
          <w:sz w:val="32"/>
          <w:szCs w:val="22"/>
          <w:highlight w:val="none"/>
          <w:lang w:val="en-US" w:eastAsia="zh-CN"/>
        </w:rPr>
        <w:t>——实现校企文化联动项目≥5个，媒体报道量增长50%，成为豫西南职业教育文化标杆。</w:t>
      </w:r>
    </w:p>
    <w:p w14:paraId="7581C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22"/>
          <w:highlight w:val="none"/>
          <w:lang w:val="en-US" w:eastAsia="zh-CN"/>
        </w:rPr>
      </w:pPr>
      <w:r>
        <w:rPr>
          <w:rFonts w:hint="eastAsia" w:ascii="黑体" w:hAnsi="黑体" w:eastAsia="黑体" w:cs="黑体"/>
          <w:sz w:val="32"/>
          <w:szCs w:val="22"/>
          <w:highlight w:val="none"/>
          <w:lang w:val="en-US" w:eastAsia="zh-CN"/>
        </w:rPr>
        <w:t>二</w:t>
      </w:r>
      <w:r>
        <w:rPr>
          <w:rFonts w:hint="default" w:ascii="黑体" w:hAnsi="黑体" w:eastAsia="黑体" w:cs="黑体"/>
          <w:sz w:val="32"/>
          <w:szCs w:val="22"/>
          <w:highlight w:val="none"/>
          <w:lang w:val="en-US" w:eastAsia="zh-CN"/>
        </w:rPr>
        <w:t>、</w:t>
      </w:r>
      <w:r>
        <w:rPr>
          <w:rFonts w:hint="eastAsia" w:ascii="黑体" w:hAnsi="黑体" w:eastAsia="黑体" w:cs="黑体"/>
          <w:sz w:val="32"/>
          <w:szCs w:val="22"/>
          <w:highlight w:val="none"/>
          <w:lang w:val="en-US" w:eastAsia="zh-CN"/>
        </w:rPr>
        <w:t>核心实施路径</w:t>
      </w:r>
    </w:p>
    <w:p w14:paraId="0C47501D">
      <w:pPr>
        <w:spacing w:line="560" w:lineRule="exact"/>
        <w:ind w:firstLine="643" w:firstLineChars="200"/>
        <w:rPr>
          <w:rFonts w:hint="default" w:ascii="楷体_GB2312" w:hAnsi="楷体_GB2312" w:eastAsia="楷体_GB2312" w:cs="楷体_GB2312"/>
          <w:b/>
          <w:bCs/>
          <w:sz w:val="32"/>
          <w:szCs w:val="22"/>
          <w:highlight w:val="none"/>
          <w:lang w:val="en-US" w:eastAsia="zh-CN"/>
        </w:rPr>
      </w:pPr>
      <w:r>
        <w:rPr>
          <w:rFonts w:hint="eastAsia" w:ascii="楷体_GB2312" w:hAnsi="楷体_GB2312" w:eastAsia="楷体_GB2312" w:cs="楷体_GB2312"/>
          <w:b/>
          <w:bCs/>
          <w:sz w:val="32"/>
          <w:szCs w:val="22"/>
          <w:highlight w:val="none"/>
          <w:lang w:val="en-US" w:eastAsia="zh-CN"/>
        </w:rPr>
        <w:t>（一）环境文化升级工程：打造“可感知”的农职场景</w:t>
      </w:r>
    </w:p>
    <w:p w14:paraId="524ED576">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以文化传承与环境育人相融合为核心，通过特色景观建设，打造兼具文化底蕴与地域特色的校园空间。</w:t>
      </w:r>
      <w:r>
        <w:rPr>
          <w:rFonts w:hint="default" w:ascii="Times New Roman" w:hAnsi="Times New Roman" w:eastAsia="仿宋_GB2312"/>
          <w:sz w:val="32"/>
          <w:szCs w:val="22"/>
          <w:highlight w:val="none"/>
          <w:lang w:val="en-US" w:eastAsia="zh-CN"/>
        </w:rPr>
        <w:t>鼓励师生参与校园文化艺术创作活动，如校园壁画、雕塑设计、景观设计等，提升校园艺术氛围。规范校园标识系统，包括校徽、校训、校歌等，确保文化标识在校园内的广泛应用和统一规范。</w:t>
      </w:r>
    </w:p>
    <w:p w14:paraId="2E323A9D">
      <w:pPr>
        <w:numPr>
          <w:ilvl w:val="0"/>
          <w:numId w:val="0"/>
        </w:numPr>
        <w:spacing w:line="560" w:lineRule="exact"/>
        <w:ind w:firstLine="643" w:firstLineChars="200"/>
        <w:rPr>
          <w:rFonts w:hint="default" w:ascii="Times New Roman" w:hAnsi="Times New Roman" w:eastAsia="仿宋_GB2312"/>
          <w:sz w:val="32"/>
          <w:szCs w:val="22"/>
          <w:highlight w:val="none"/>
          <w:lang w:val="en-US" w:eastAsia="zh-CN"/>
        </w:rPr>
      </w:pPr>
      <w:r>
        <w:rPr>
          <w:rFonts w:hint="default" w:ascii="Times New Roman" w:hAnsi="Times New Roman" w:eastAsia="仿宋_GB2312" w:cstheme="minorBidi"/>
          <w:b/>
          <w:bCs/>
          <w:kern w:val="2"/>
          <w:sz w:val="32"/>
          <w:szCs w:val="22"/>
          <w:highlight w:val="none"/>
          <w:lang w:val="en-US" w:eastAsia="zh-CN" w:bidi="ar-SA"/>
        </w:rPr>
        <w:t>1.</w:t>
      </w:r>
      <w:r>
        <w:rPr>
          <w:rFonts w:hint="eastAsia" w:ascii="Times New Roman" w:hAnsi="Times New Roman" w:eastAsia="仿宋_GB2312"/>
          <w:b/>
          <w:bCs/>
          <w:sz w:val="32"/>
          <w:szCs w:val="22"/>
          <w:highlight w:val="none"/>
          <w:lang w:val="en-US" w:eastAsia="zh-CN"/>
        </w:rPr>
        <w:t>农耕文化地标建设</w:t>
      </w:r>
      <w:r>
        <w:rPr>
          <w:rFonts w:hint="eastAsia" w:ascii="Times New Roman" w:hAnsi="Times New Roman" w:eastAsia="仿宋_GB2312"/>
          <w:sz w:val="32"/>
          <w:szCs w:val="22"/>
          <w:highlight w:val="none"/>
          <w:lang w:val="en-US" w:eastAsia="zh-CN"/>
        </w:rPr>
        <w:t>：加强</w:t>
      </w:r>
      <w:r>
        <w:rPr>
          <w:rFonts w:hint="default" w:ascii="Times New Roman" w:hAnsi="Times New Roman" w:eastAsia="仿宋_GB2312"/>
          <w:sz w:val="32"/>
          <w:szCs w:val="22"/>
          <w:highlight w:val="none"/>
          <w:lang w:val="en-US" w:eastAsia="zh-CN"/>
        </w:rPr>
        <w:t>文化长廊等特色文化空间</w:t>
      </w:r>
      <w:r>
        <w:rPr>
          <w:rFonts w:hint="eastAsia" w:ascii="Times New Roman" w:hAnsi="Times New Roman" w:eastAsia="仿宋_GB2312"/>
          <w:sz w:val="32"/>
          <w:szCs w:val="22"/>
          <w:highlight w:val="none"/>
          <w:lang w:val="en-US" w:eastAsia="zh-CN"/>
        </w:rPr>
        <w:t>的管理</w:t>
      </w:r>
      <w:r>
        <w:rPr>
          <w:rFonts w:hint="default" w:ascii="Times New Roman" w:hAnsi="Times New Roman" w:eastAsia="仿宋_GB2312"/>
          <w:sz w:val="32"/>
          <w:szCs w:val="22"/>
          <w:highlight w:val="none"/>
          <w:lang w:val="en-US" w:eastAsia="zh-CN"/>
        </w:rPr>
        <w:t>，</w:t>
      </w:r>
      <w:r>
        <w:rPr>
          <w:rFonts w:hint="eastAsia" w:ascii="Times New Roman" w:hAnsi="Times New Roman" w:eastAsia="仿宋_GB2312"/>
          <w:sz w:val="32"/>
          <w:szCs w:val="22"/>
          <w:highlight w:val="none"/>
          <w:lang w:val="en-US" w:eastAsia="zh-CN"/>
        </w:rPr>
        <w:t>打造文化地标，充分</w:t>
      </w:r>
      <w:r>
        <w:rPr>
          <w:rFonts w:hint="default" w:ascii="Times New Roman" w:hAnsi="Times New Roman" w:eastAsia="仿宋_GB2312"/>
          <w:sz w:val="32"/>
          <w:szCs w:val="22"/>
          <w:highlight w:val="none"/>
          <w:lang w:val="en-US" w:eastAsia="zh-CN"/>
        </w:rPr>
        <w:t>展示学校历史、文化传统和办学成果。</w:t>
      </w:r>
    </w:p>
    <w:p w14:paraId="6041AEAF">
      <w:pPr>
        <w:numPr>
          <w:ilvl w:val="0"/>
          <w:numId w:val="0"/>
        </w:num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1）农耕长廊：以“传统农具展+现代农业技术图谱”为核心，每学期更新学生农业微景观作品（如无土栽培模型、智慧农田设计图），配套“农事体验角”（种植多肉、蔬菜盆栽）。以“传承农耕文明·探索现代农业”为主题，打造集科普教育、农事体验、科研示范于一体的综合性基地。（责任单位：现代农业工程学院）</w:t>
      </w:r>
    </w:p>
    <w:p w14:paraId="6C66602F">
      <w:pPr>
        <w:numPr>
          <w:ilvl w:val="0"/>
          <w:numId w:val="0"/>
        </w:num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2）节气文化长廊：在校园主干道设置“二十四节气”主题石雕与灯箱，将中华传统农耕智慧融入校园环境。通过雕刻艺术与光影科技结合，展现节气更迭中的自然规律与人文内涵，让师生在日常行走中感受中华文明的深厚积淀。（责任单位：党委宣传部）​</w:t>
      </w:r>
    </w:p>
    <w:p w14:paraId="3BC1E7FB">
      <w:pPr>
        <w:numPr>
          <w:ilvl w:val="0"/>
          <w:numId w:val="0"/>
        </w:numPr>
        <w:spacing w:line="560" w:lineRule="exact"/>
        <w:ind w:firstLine="640" w:firstLineChars="200"/>
        <w:rPr>
          <w:rFonts w:hint="eastAsia" w:ascii="Times New Roman" w:hAnsi="Times New Roman" w:eastAsia="仿宋_GB2312"/>
          <w:sz w:val="32"/>
          <w:szCs w:val="22"/>
          <w:highlight w:val="none"/>
          <w:lang w:val="en-US" w:eastAsia="zh-CN"/>
        </w:rPr>
      </w:pPr>
      <w:bookmarkStart w:id="0" w:name="_GoBack"/>
      <w:bookmarkEnd w:id="0"/>
      <w:r>
        <w:rPr>
          <w:rFonts w:hint="eastAsia" w:ascii="Times New Roman" w:hAnsi="Times New Roman" w:eastAsia="仿宋_GB2312"/>
          <w:sz w:val="32"/>
          <w:szCs w:val="22"/>
          <w:highlight w:val="none"/>
          <w:lang w:val="en-US" w:eastAsia="zh-CN"/>
        </w:rPr>
        <w:t>（3）“花漾宛农”主题墙绘：于食堂、宿舍区墙面，以“南阳月季”为主题进行墙绘创作。以南阳特色市花为切入点，运用生动笔触与绚丽色彩，描绘月季的绰约风姿，讲述城市故事，让生活区墙面成为展现地方文化魅力、传递美学价值的鲜活载体。（责任单位：艺术学院）</w:t>
      </w:r>
    </w:p>
    <w:p w14:paraId="23EF3BC7">
      <w:pPr>
        <w:numPr>
          <w:ilvl w:val="0"/>
          <w:numId w:val="0"/>
        </w:num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4）“农耕文明智库”构建：在图书馆内设立“农业古籍专柜”，系统收集《齐民要术》《农政全书》等经典农业文献。通过分类陈列、数字化展示等方式，搭建古今农业知识对话平台，为师生提供探寻农业文明根源、培育“知农爱农”情怀的学习空间。（责任单位：图书馆）</w:t>
      </w:r>
    </w:p>
    <w:p w14:paraId="7ECAB696">
      <w:pPr>
        <w:numPr>
          <w:ilvl w:val="0"/>
          <w:numId w:val="0"/>
        </w:num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cstheme="minorBidi"/>
          <w:kern w:val="2"/>
          <w:sz w:val="32"/>
          <w:szCs w:val="22"/>
          <w:highlight w:val="none"/>
          <w:lang w:val="en-US" w:eastAsia="zh-CN" w:bidi="ar-SA"/>
        </w:rPr>
        <w:t>2.</w:t>
      </w:r>
      <w:r>
        <w:rPr>
          <w:rFonts w:hint="eastAsia" w:ascii="Times New Roman" w:hAnsi="Times New Roman" w:eastAsia="仿宋_GB2312"/>
          <w:b/>
          <w:bCs/>
          <w:sz w:val="32"/>
          <w:szCs w:val="22"/>
          <w:highlight w:val="none"/>
          <w:lang w:val="en-US" w:eastAsia="zh-CN"/>
        </w:rPr>
        <w:t>艺术与劳动融合行动：</w:t>
      </w:r>
      <w:r>
        <w:rPr>
          <w:rFonts w:hint="eastAsia" w:ascii="Times New Roman" w:hAnsi="Times New Roman" w:eastAsia="仿宋_GB2312"/>
          <w:sz w:val="32"/>
          <w:szCs w:val="22"/>
          <w:highlight w:val="none"/>
          <w:lang w:val="en-US" w:eastAsia="zh-CN"/>
        </w:rPr>
        <w:t>开展“我的校园我设计”系列活动，发挥师生专业优势，让美育与劳动教育深度融合，构建可持续发展的校园艺术生态系统。</w:t>
      </w:r>
    </w:p>
    <w:p w14:paraId="315CB105">
      <w:pPr>
        <w:numPr>
          <w:ilvl w:val="0"/>
          <w:numId w:val="0"/>
        </w:num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b w:val="0"/>
          <w:bCs w:val="0"/>
          <w:sz w:val="32"/>
          <w:szCs w:val="22"/>
          <w:highlight w:val="none"/>
          <w:lang w:val="en-US" w:eastAsia="zh-CN"/>
        </w:rPr>
        <w:t>（1）“井盖上的艺术课”：艺术学院牵头，以“农业元素+学科符号”为主题（如齿轮与麦穗、显微镜与作物细胞），打造20个特色井盖艺术坐标</w:t>
      </w:r>
      <w:r>
        <w:rPr>
          <w:rFonts w:hint="eastAsia" w:ascii="Times New Roman" w:hAnsi="Times New Roman" w:eastAsia="仿宋_GB2312"/>
          <w:sz w:val="32"/>
          <w:szCs w:val="22"/>
          <w:highlight w:val="none"/>
          <w:lang w:val="en-US" w:eastAsia="zh-CN"/>
        </w:rPr>
        <w:t>。</w:t>
      </w:r>
      <w:r>
        <w:rPr>
          <w:rFonts w:hint="eastAsia" w:ascii="Times New Roman" w:hAnsi="Times New Roman" w:eastAsia="仿宋_GB2312"/>
          <w:sz w:val="32"/>
          <w:szCs w:val="22"/>
          <w:highlight w:val="none"/>
          <w:lang w:val="en-US" w:eastAsia="zh-CN"/>
        </w:rPr>
        <w:t>（责任单位：各二级学院）</w:t>
      </w:r>
    </w:p>
    <w:p w14:paraId="509980CB">
      <w:pPr>
        <w:numPr>
          <w:ilvl w:val="0"/>
          <w:numId w:val="0"/>
        </w:num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（2）</w:t>
      </w:r>
      <w:r>
        <w:rPr>
          <w:rFonts w:hint="eastAsia" w:ascii="Times New Roman" w:hAnsi="Times New Roman" w:eastAsia="仿宋_GB2312"/>
          <w:sz w:val="32"/>
          <w:szCs w:val="22"/>
          <w:highlight w:val="none"/>
          <w:lang w:val="en-US" w:eastAsia="zh-CN"/>
        </w:rPr>
        <w:t>“微景观改造站”</w:t>
      </w:r>
      <w:r>
        <w:rPr>
          <w:rFonts w:hint="eastAsia" w:ascii="Times New Roman" w:hAnsi="Times New Roman" w:eastAsia="仿宋_GB2312"/>
          <w:sz w:val="32"/>
          <w:szCs w:val="22"/>
          <w:highlight w:val="none"/>
          <w:lang w:val="en-US" w:eastAsia="zh-CN"/>
        </w:rPr>
        <w:t>：康养与照护学院主导，利用废旧农具、实验室器皿、废弃部件等制作“农耕文化装置艺术”（如用轮胎改造为花盆、试管组装成麦穗造型），布置于教学楼转角等。</w:t>
      </w:r>
      <w:r>
        <w:rPr>
          <w:rFonts w:hint="eastAsia" w:ascii="Times New Roman" w:hAnsi="Times New Roman" w:eastAsia="仿宋_GB2312"/>
          <w:sz w:val="32"/>
          <w:szCs w:val="22"/>
          <w:highlight w:val="none"/>
          <w:lang w:val="en-US" w:eastAsia="zh-CN"/>
        </w:rPr>
        <w:t>（责任单位：各二级学院）</w:t>
      </w:r>
    </w:p>
    <w:p w14:paraId="3D3D89B2">
      <w:pPr>
        <w:spacing w:line="560" w:lineRule="exact"/>
        <w:ind w:firstLine="643" w:firstLineChars="200"/>
        <w:rPr>
          <w:rFonts w:hint="default" w:ascii="楷体_GB2312" w:hAnsi="楷体_GB2312" w:eastAsia="楷体_GB2312" w:cs="楷体_GB2312"/>
          <w:b/>
          <w:bCs/>
          <w:sz w:val="32"/>
          <w:szCs w:val="22"/>
          <w:highlight w:val="none"/>
          <w:lang w:val="en-US" w:eastAsia="zh-CN"/>
        </w:rPr>
      </w:pPr>
      <w:r>
        <w:rPr>
          <w:rFonts w:hint="default" w:ascii="楷体_GB2312" w:hAnsi="楷体_GB2312" w:eastAsia="楷体_GB2312" w:cs="楷体_GB2312"/>
          <w:b/>
          <w:bCs/>
          <w:sz w:val="32"/>
          <w:szCs w:val="22"/>
          <w:highlight w:val="none"/>
          <w:lang w:val="en-US" w:eastAsia="zh-CN"/>
        </w:rPr>
        <w:t>（二）</w:t>
      </w:r>
      <w:r>
        <w:rPr>
          <w:rFonts w:hint="eastAsia" w:ascii="楷体_GB2312" w:hAnsi="楷体_GB2312" w:eastAsia="楷体_GB2312" w:cs="楷体_GB2312"/>
          <w:b/>
          <w:bCs/>
          <w:sz w:val="32"/>
          <w:szCs w:val="22"/>
          <w:highlight w:val="none"/>
          <w:lang w:val="en-US" w:eastAsia="zh-CN"/>
        </w:rPr>
        <w:t>精神文化：厚植“本土化”的育人根基</w:t>
      </w:r>
    </w:p>
    <w:p w14:paraId="42BC79B0">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以地域文化浸润、校史传承与价值引领为脉络，构建融实践体验、新生启蒙、银发智库于一体的精神文化育人矩阵。</w:t>
      </w:r>
    </w:p>
    <w:p w14:paraId="584F03A0">
      <w:pPr>
        <w:spacing w:line="560" w:lineRule="exact"/>
        <w:ind w:firstLine="643"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b/>
          <w:bCs/>
          <w:sz w:val="32"/>
          <w:szCs w:val="22"/>
          <w:highlight w:val="none"/>
          <w:lang w:val="en-US" w:eastAsia="zh-CN"/>
        </w:rPr>
        <w:t>1.行走的思政课</w:t>
      </w:r>
      <w:r>
        <w:rPr>
          <w:rFonts w:hint="default" w:ascii="Times New Roman" w:hAnsi="Times New Roman" w:eastAsia="仿宋_GB2312"/>
          <w:b/>
          <w:bCs/>
          <w:sz w:val="32"/>
          <w:szCs w:val="22"/>
          <w:highlight w:val="none"/>
          <w:lang w:val="en-US" w:eastAsia="zh-CN"/>
        </w:rPr>
        <w:t>：</w:t>
      </w:r>
      <w:r>
        <w:rPr>
          <w:rFonts w:hint="default" w:ascii="Times New Roman" w:hAnsi="Times New Roman" w:eastAsia="仿宋_GB2312"/>
          <w:sz w:val="32"/>
          <w:szCs w:val="22"/>
          <w:highlight w:val="none"/>
          <w:lang w:val="en-US" w:eastAsia="zh-CN"/>
        </w:rPr>
        <w:t>每学期常态化组织学生走进市域内红色教育基地与历史文化场馆开展沉浸式实践教学，</w:t>
      </w:r>
      <w:r>
        <w:rPr>
          <w:rFonts w:hint="eastAsia" w:ascii="Times New Roman" w:hAnsi="Times New Roman" w:eastAsia="仿宋_GB2312"/>
          <w:sz w:val="32"/>
          <w:szCs w:val="22"/>
          <w:highlight w:val="none"/>
          <w:lang w:val="en-US" w:eastAsia="zh-CN"/>
        </w:rPr>
        <w:t>让</w:t>
      </w:r>
      <w:r>
        <w:rPr>
          <w:rFonts w:hint="default" w:ascii="Times New Roman" w:hAnsi="Times New Roman" w:eastAsia="仿宋_GB2312"/>
          <w:sz w:val="32"/>
          <w:szCs w:val="22"/>
          <w:highlight w:val="none"/>
          <w:lang w:val="en-US" w:eastAsia="zh-CN"/>
        </w:rPr>
        <w:t>学生在实地考察中触摸家乡历史脉络、探寻农耕文明底蕴。</w:t>
      </w:r>
      <w:r>
        <w:rPr>
          <w:rFonts w:hint="eastAsia" w:ascii="Times New Roman" w:hAnsi="Times New Roman" w:eastAsia="仿宋_GB2312"/>
          <w:sz w:val="32"/>
          <w:szCs w:val="22"/>
          <w:highlight w:val="none"/>
          <w:lang w:val="en-US" w:eastAsia="zh-CN"/>
        </w:rPr>
        <w:t>（责任单位：马克思主义学院）</w:t>
      </w:r>
    </w:p>
    <w:p w14:paraId="7A6B63DA">
      <w:pPr>
        <w:spacing w:line="560" w:lineRule="exact"/>
        <w:ind w:firstLine="643"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b/>
          <w:bCs/>
          <w:sz w:val="32"/>
          <w:szCs w:val="22"/>
          <w:highlight w:val="none"/>
          <w:lang w:val="en-US" w:eastAsia="zh-CN"/>
        </w:rPr>
        <w:t>2.新生“三个一”工程</w:t>
      </w:r>
      <w:r>
        <w:rPr>
          <w:rFonts w:hint="default" w:ascii="Times New Roman" w:hAnsi="Times New Roman" w:eastAsia="仿宋_GB2312"/>
          <w:b/>
          <w:bCs/>
          <w:sz w:val="32"/>
          <w:szCs w:val="22"/>
          <w:highlight w:val="none"/>
          <w:lang w:val="en-US" w:eastAsia="zh-CN"/>
        </w:rPr>
        <w:t>：</w:t>
      </w:r>
      <w:r>
        <w:rPr>
          <w:rFonts w:hint="default" w:ascii="Times New Roman" w:hAnsi="Times New Roman" w:eastAsia="仿宋_GB2312"/>
          <w:sz w:val="32"/>
          <w:szCs w:val="22"/>
          <w:highlight w:val="none"/>
          <w:lang w:val="en-US" w:eastAsia="zh-CN"/>
        </w:rPr>
        <w:t>组织新生探访校园标志性场所（如</w:t>
      </w:r>
      <w:r>
        <w:rPr>
          <w:rFonts w:hint="eastAsia" w:ascii="Times New Roman" w:hAnsi="Times New Roman" w:eastAsia="仿宋_GB2312"/>
          <w:sz w:val="32"/>
          <w:szCs w:val="22"/>
          <w:highlight w:val="none"/>
          <w:lang w:val="en-US" w:eastAsia="zh-CN"/>
        </w:rPr>
        <w:t>爱母亭</w:t>
      </w:r>
      <w:r>
        <w:rPr>
          <w:rFonts w:hint="default" w:ascii="Times New Roman" w:hAnsi="Times New Roman" w:eastAsia="仿宋_GB2312"/>
          <w:sz w:val="32"/>
          <w:szCs w:val="22"/>
          <w:highlight w:val="none"/>
          <w:lang w:val="en-US" w:eastAsia="zh-CN"/>
        </w:rPr>
        <w:t>、</w:t>
      </w:r>
      <w:r>
        <w:rPr>
          <w:rFonts w:hint="eastAsia" w:ascii="Times New Roman" w:hAnsi="Times New Roman" w:eastAsia="仿宋_GB2312"/>
          <w:sz w:val="32"/>
          <w:szCs w:val="22"/>
          <w:highlight w:val="none"/>
          <w:lang w:val="en-US" w:eastAsia="zh-CN"/>
        </w:rPr>
        <w:t>映月桥</w:t>
      </w:r>
      <w:r>
        <w:rPr>
          <w:rFonts w:hint="default" w:ascii="Times New Roman" w:hAnsi="Times New Roman" w:eastAsia="仿宋_GB2312"/>
          <w:sz w:val="32"/>
          <w:szCs w:val="22"/>
          <w:highlight w:val="none"/>
          <w:lang w:val="en-US" w:eastAsia="zh-CN"/>
        </w:rPr>
        <w:t>、</w:t>
      </w:r>
      <w:r>
        <w:rPr>
          <w:rFonts w:hint="eastAsia" w:ascii="Times New Roman" w:hAnsi="Times New Roman" w:eastAsia="仿宋_GB2312"/>
          <w:sz w:val="32"/>
          <w:szCs w:val="22"/>
          <w:highlight w:val="none"/>
          <w:lang w:val="en-US" w:eastAsia="zh-CN"/>
        </w:rPr>
        <w:t>试验田、</w:t>
      </w:r>
      <w:r>
        <w:rPr>
          <w:rFonts w:hint="default" w:ascii="Times New Roman" w:hAnsi="Times New Roman" w:eastAsia="仿宋_GB2312"/>
          <w:sz w:val="32"/>
          <w:szCs w:val="22"/>
          <w:highlight w:val="none"/>
          <w:lang w:val="en-US" w:eastAsia="zh-CN"/>
        </w:rPr>
        <w:t>特色实验室等），在实地走访中熟悉校园环境、感受校园底蕴；指导新生学唱校歌，在激昂旋律与生动歌词中凝聚校园精神认同；邀请资深老教师开展校史专题讲座，以鲜活故事与深厚情怀传递学校传统与人文底蕴。</w:t>
      </w:r>
      <w:r>
        <w:rPr>
          <w:rFonts w:hint="eastAsia" w:ascii="Times New Roman" w:hAnsi="Times New Roman" w:eastAsia="仿宋_GB2312"/>
          <w:sz w:val="32"/>
          <w:szCs w:val="22"/>
          <w:highlight w:val="none"/>
          <w:lang w:val="en-US" w:eastAsia="zh-CN"/>
        </w:rPr>
        <w:t>（责任单位：各二级学院）</w:t>
      </w:r>
    </w:p>
    <w:p w14:paraId="27A70ACE">
      <w:pPr>
        <w:spacing w:line="560" w:lineRule="exact"/>
        <w:ind w:firstLine="643"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b/>
          <w:bCs/>
          <w:sz w:val="32"/>
          <w:szCs w:val="22"/>
          <w:highlight w:val="none"/>
          <w:lang w:val="en-US" w:eastAsia="zh-CN"/>
        </w:rPr>
        <w:t>3.挖掘“银龄”资源：</w:t>
      </w:r>
      <w:r>
        <w:rPr>
          <w:rFonts w:hint="default" w:ascii="Times New Roman" w:hAnsi="Times New Roman" w:eastAsia="仿宋_GB2312"/>
          <w:sz w:val="32"/>
          <w:szCs w:val="22"/>
          <w:highlight w:val="none"/>
          <w:lang w:val="en-US" w:eastAsia="zh-CN"/>
        </w:rPr>
        <w:t>每月举办1期</w:t>
      </w:r>
      <w:r>
        <w:rPr>
          <w:rFonts w:hint="eastAsia" w:ascii="Times New Roman" w:hAnsi="Times New Roman" w:eastAsia="仿宋_GB2312"/>
          <w:sz w:val="32"/>
          <w:szCs w:val="22"/>
          <w:highlight w:val="none"/>
          <w:lang w:val="en-US" w:eastAsia="zh-CN"/>
        </w:rPr>
        <w:t>“银龄</w:t>
      </w:r>
      <w:r>
        <w:rPr>
          <w:rFonts w:hint="default" w:ascii="Times New Roman" w:hAnsi="Times New Roman" w:eastAsia="仿宋_GB2312"/>
          <w:sz w:val="32"/>
          <w:szCs w:val="22"/>
          <w:highlight w:val="none"/>
          <w:lang w:val="en-US" w:eastAsia="zh-CN"/>
        </w:rPr>
        <w:t>大讲堂</w:t>
      </w:r>
      <w:r>
        <w:rPr>
          <w:rFonts w:hint="eastAsia" w:ascii="Times New Roman" w:hAnsi="Times New Roman" w:eastAsia="仿宋_GB2312"/>
          <w:sz w:val="32"/>
          <w:szCs w:val="22"/>
          <w:highlight w:val="none"/>
          <w:lang w:val="en-US" w:eastAsia="zh-CN"/>
        </w:rPr>
        <w:t>”或“银龄茶话会”，邀请“五老”</w:t>
      </w:r>
      <w:r>
        <w:rPr>
          <w:rFonts w:hint="default" w:ascii="Times New Roman" w:hAnsi="Times New Roman" w:eastAsia="仿宋_GB2312"/>
          <w:sz w:val="32"/>
          <w:szCs w:val="22"/>
          <w:highlight w:val="none"/>
          <w:lang w:val="en-US" w:eastAsia="zh-CN"/>
        </w:rPr>
        <w:t>讲解</w:t>
      </w:r>
      <w:r>
        <w:rPr>
          <w:rFonts w:hint="eastAsia" w:ascii="Times New Roman" w:hAnsi="Times New Roman" w:eastAsia="仿宋_GB2312"/>
          <w:sz w:val="32"/>
          <w:szCs w:val="22"/>
          <w:highlight w:val="none"/>
          <w:lang w:val="en-US" w:eastAsia="zh-CN"/>
        </w:rPr>
        <w:t>校史故事</w:t>
      </w:r>
      <w:r>
        <w:rPr>
          <w:rFonts w:hint="default" w:ascii="Times New Roman" w:hAnsi="Times New Roman" w:eastAsia="仿宋_GB2312"/>
          <w:sz w:val="32"/>
          <w:szCs w:val="22"/>
          <w:highlight w:val="none"/>
          <w:lang w:val="en-US" w:eastAsia="zh-CN"/>
        </w:rPr>
        <w:t>、文化传统和核心</w:t>
      </w:r>
      <w:r>
        <w:rPr>
          <w:rFonts w:hint="eastAsia" w:ascii="Times New Roman" w:hAnsi="Times New Roman" w:eastAsia="仿宋_GB2312"/>
          <w:sz w:val="32"/>
          <w:szCs w:val="22"/>
          <w:highlight w:val="none"/>
          <w:lang w:val="en-US" w:eastAsia="zh-CN"/>
        </w:rPr>
        <w:t>理念</w:t>
      </w:r>
      <w:r>
        <w:rPr>
          <w:rFonts w:hint="default" w:ascii="Times New Roman" w:hAnsi="Times New Roman" w:eastAsia="仿宋_GB2312"/>
          <w:sz w:val="32"/>
          <w:szCs w:val="22"/>
          <w:highlight w:val="none"/>
          <w:lang w:val="en-US" w:eastAsia="zh-CN"/>
        </w:rPr>
        <w:t>。</w:t>
      </w:r>
      <w:r>
        <w:rPr>
          <w:rFonts w:hint="eastAsia" w:ascii="Times New Roman" w:hAnsi="Times New Roman" w:eastAsia="仿宋_GB2312"/>
          <w:sz w:val="32"/>
          <w:szCs w:val="22"/>
          <w:highlight w:val="none"/>
          <w:lang w:val="en-US" w:eastAsia="zh-CN"/>
        </w:rPr>
        <w:t>（责任单位：离退休处）</w:t>
      </w:r>
    </w:p>
    <w:p w14:paraId="429E691B">
      <w:pPr>
        <w:spacing w:line="560" w:lineRule="exact"/>
        <w:ind w:firstLine="643"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b/>
          <w:bCs/>
          <w:sz w:val="32"/>
          <w:szCs w:val="22"/>
          <w:highlight w:val="none"/>
          <w:lang w:val="en-US" w:eastAsia="zh-CN"/>
        </w:rPr>
        <w:t>4.</w:t>
      </w:r>
      <w:r>
        <w:rPr>
          <w:rFonts w:hint="default" w:ascii="Times New Roman" w:hAnsi="Times New Roman" w:eastAsia="仿宋_GB2312"/>
          <w:b/>
          <w:bCs/>
          <w:sz w:val="32"/>
          <w:szCs w:val="22"/>
          <w:highlight w:val="none"/>
          <w:lang w:val="en-US" w:eastAsia="zh-CN"/>
        </w:rPr>
        <w:t>学术交流机制化：</w:t>
      </w:r>
      <w:r>
        <w:rPr>
          <w:rFonts w:hint="default" w:ascii="Times New Roman" w:hAnsi="Times New Roman" w:eastAsia="仿宋_GB2312"/>
          <w:sz w:val="32"/>
          <w:szCs w:val="22"/>
          <w:highlight w:val="none"/>
          <w:lang w:val="en-US" w:eastAsia="zh-CN"/>
        </w:rPr>
        <w:t>每学期邀请2-3名专家学者、知名校友、行业精英等来校举办文化讲座和学术报告会，拓宽师生的文化视野和学术视野</w:t>
      </w:r>
      <w:r>
        <w:rPr>
          <w:rFonts w:hint="eastAsia" w:ascii="Times New Roman" w:hAnsi="Times New Roman" w:eastAsia="仿宋_GB2312"/>
          <w:sz w:val="32"/>
          <w:szCs w:val="22"/>
          <w:highlight w:val="none"/>
          <w:lang w:val="en-US" w:eastAsia="zh-CN"/>
        </w:rPr>
        <w:t>，打造1-2个具有区域影响力的文化学术IP</w:t>
      </w:r>
      <w:r>
        <w:rPr>
          <w:rFonts w:hint="default" w:ascii="Times New Roman" w:hAnsi="Times New Roman" w:eastAsia="仿宋_GB2312"/>
          <w:sz w:val="32"/>
          <w:szCs w:val="22"/>
          <w:highlight w:val="none"/>
          <w:lang w:val="en-US" w:eastAsia="zh-CN"/>
        </w:rPr>
        <w:t>。鼓励教师开展学术交流活动，营造浓厚的学术氛围。</w:t>
      </w:r>
      <w:r>
        <w:rPr>
          <w:rFonts w:hint="eastAsia" w:ascii="Times New Roman" w:hAnsi="Times New Roman" w:eastAsia="仿宋_GB2312"/>
          <w:sz w:val="32"/>
          <w:szCs w:val="22"/>
          <w:highlight w:val="none"/>
          <w:lang w:val="en-US" w:eastAsia="zh-CN"/>
        </w:rPr>
        <w:t>（责任单位：教务处、校长办公室）</w:t>
      </w:r>
    </w:p>
    <w:p w14:paraId="59996401">
      <w:pPr>
        <w:spacing w:line="560" w:lineRule="exact"/>
        <w:ind w:firstLine="643" w:firstLineChars="200"/>
        <w:rPr>
          <w:rFonts w:hint="default" w:ascii="楷体_GB2312" w:hAnsi="楷体_GB2312" w:eastAsia="楷体_GB2312" w:cs="楷体_GB2312"/>
          <w:b/>
          <w:bCs/>
          <w:sz w:val="32"/>
          <w:szCs w:val="22"/>
          <w:highlight w:val="none"/>
          <w:lang w:val="en-US" w:eastAsia="zh-CN"/>
        </w:rPr>
      </w:pPr>
      <w:r>
        <w:rPr>
          <w:rFonts w:hint="eastAsia" w:ascii="楷体_GB2312" w:hAnsi="楷体_GB2312" w:eastAsia="楷体_GB2312" w:cs="楷体_GB2312"/>
          <w:b/>
          <w:bCs/>
          <w:sz w:val="32"/>
          <w:szCs w:val="22"/>
          <w:highlight w:val="none"/>
          <w:lang w:val="en-US" w:eastAsia="zh-CN"/>
        </w:rPr>
        <w:t>（三）品牌活动：培育“叫得响”的特色IP</w:t>
      </w:r>
    </w:p>
    <w:p w14:paraId="4A941A7A">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秉持“以文铸魂、以文化人”理念，打造四季分明、特色鲜明的校园文化品牌IP，构建“春韵、夏创、秋收、冬暖”的文化育人矩阵，提升校园文化影响力与感染力。</w:t>
      </w:r>
    </w:p>
    <w:p w14:paraId="33601AEA">
      <w:pPr>
        <w:spacing w:line="560" w:lineRule="exact"/>
        <w:ind w:firstLine="643" w:firstLineChars="200"/>
        <w:rPr>
          <w:rFonts w:hint="eastAsia" w:ascii="Times New Roman" w:hAnsi="Times New Roman" w:eastAsia="仿宋_GB2312"/>
          <w:b/>
          <w:bCs/>
          <w:sz w:val="32"/>
          <w:szCs w:val="22"/>
          <w:highlight w:val="none"/>
          <w:lang w:val="en-US" w:eastAsia="zh-CN"/>
        </w:rPr>
      </w:pPr>
      <w:r>
        <w:rPr>
          <w:rFonts w:hint="eastAsia" w:ascii="Times New Roman" w:hAnsi="Times New Roman" w:eastAsia="仿宋_GB2312"/>
          <w:b/>
          <w:bCs/>
          <w:sz w:val="32"/>
          <w:szCs w:val="22"/>
          <w:highlight w:val="none"/>
          <w:lang w:val="en-US" w:eastAsia="zh-CN"/>
        </w:rPr>
        <w:t>1.春韵・艺耕共生季</w:t>
      </w:r>
    </w:p>
    <w:p w14:paraId="6EB2B510">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以艺术与自然融合为核心，开展系列特色活动，展现校园生机与活力。</w:t>
      </w:r>
    </w:p>
    <w:p w14:paraId="6608EC36">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1）月季雅韵系列：举办月季主题书画展览，设置专业评审与大众投票环节，评选优秀作品并制作成画册；承办世界月季博览会大学生综艺展演，融入线上直播，扩大活动辐射范围；开展“花开宛农”摄影比赛，增设短视频赛道，用动态画面记录月季之美。（责任单位：团委、党委宣传部）</w:t>
      </w:r>
    </w:p>
    <w:p w14:paraId="4D775465">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2）春耕研学系列：组织月季种质资源库研学活动，邀请行业专家带领学生实地考察；开展“月季育种技术”科技讲座，同步进行线上答疑；展示智能温室种植技术，安排学生亲身体验操作；举办插花比赛、实训成果展，邀请企业代表参与，搭建就业对接平台。（责任单位：园林园艺工程学院）</w:t>
      </w:r>
    </w:p>
    <w:p w14:paraId="0D1A27B2">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3）活力运动系列：举办春季校园运动会，除田径、球类等竞技体育比赛项目，融入趣味项目如两人三足、接力障碍赛，增设传统体育表演，如舞龙舞狮、射箭展示；设置“运动风采”摄影墙，记录师生运动瞬间。（责任单位：体育管理学院）​</w:t>
      </w:r>
    </w:p>
    <w:p w14:paraId="4022FCA9">
      <w:pPr>
        <w:spacing w:line="560" w:lineRule="exact"/>
        <w:ind w:firstLine="643"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b/>
          <w:bCs/>
          <w:sz w:val="32"/>
          <w:szCs w:val="22"/>
          <w:highlight w:val="none"/>
          <w:lang w:val="en-US" w:eastAsia="zh-CN"/>
        </w:rPr>
        <w:t>2.夏创・实践激扬季</w:t>
      </w:r>
      <w:r>
        <w:rPr>
          <w:rFonts w:hint="eastAsia" w:ascii="Times New Roman" w:hAnsi="Times New Roman" w:eastAsia="仿宋_GB2312"/>
          <w:sz w:val="32"/>
          <w:szCs w:val="22"/>
          <w:highlight w:val="none"/>
          <w:lang w:val="en-US" w:eastAsia="zh-CN"/>
        </w:rPr>
        <w:t>​</w:t>
      </w:r>
    </w:p>
    <w:p w14:paraId="0825B7E4">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聚焦实践与创新，为学生搭建成长平台，助力学子在实践中增长才干。</w:t>
      </w:r>
    </w:p>
    <w:p w14:paraId="5046059F">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1）“三下乡”社会实践：暑期深入开展文化科技卫生“三下乡”活动，组织学生参与爱国主义教育，参观红色教育基地并开展宣讲；进行中华优秀传统文化传承，举办非遗技艺展示、传统手工艺教学；投身乡村振兴服务，帮助乡村设计农产品包装、打造特色品牌。秋期开学举办“三下乡”社会实践成果展，设置互动体验区，邀请参观者参与农产品加工体验；同步邀请话剧团演出乡村振兴主题剧目，开展剧目创作分享会。（责任单位：团委）​</w:t>
      </w:r>
    </w:p>
    <w:p w14:paraId="383A3505">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（2）非遗传承创新：暑期开设“烙画工作坊”，邀请非遗传承人驻校授课，组织学生进行烙画文创产品设计比赛；与企业合作，将学生优秀创作成果纳入秋季文创店预售，开展文创产品营销策划活动。</w:t>
      </w:r>
      <w:r>
        <w:rPr>
          <w:rFonts w:hint="eastAsia" w:ascii="Times New Roman" w:hAnsi="Times New Roman" w:eastAsia="仿宋_GB2312"/>
          <w:sz w:val="32"/>
          <w:szCs w:val="22"/>
          <w:highlight w:val="none"/>
          <w:lang w:val="en-US" w:eastAsia="zh-CN"/>
        </w:rPr>
        <w:t>（责任单位：艺术学院）​</w:t>
      </w:r>
    </w:p>
    <w:p w14:paraId="70B3B29E">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3）夏夜健身行动：在校园内开展“夜跑打卡”活动，设计夜跑专属路线，沿途设置趣味打卡点；积分可兑换夏季限定文创，如月季种子盲盒、定制运动手环；举办夜跑音乐节，邀请校园乐队现场表演，营造欢乐氛围。（责任单位：学生处、团委）</w:t>
      </w:r>
    </w:p>
    <w:p w14:paraId="07C25573">
      <w:pPr>
        <w:spacing w:line="560" w:lineRule="exact"/>
        <w:ind w:firstLine="643"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b/>
          <w:bCs/>
          <w:sz w:val="32"/>
          <w:szCs w:val="22"/>
          <w:highlight w:val="none"/>
          <w:lang w:val="en-US" w:eastAsia="zh-CN"/>
        </w:rPr>
        <w:t>3.秋收・文脉交融季</w:t>
      </w:r>
      <w:r>
        <w:rPr>
          <w:rFonts w:hint="eastAsia" w:ascii="Times New Roman" w:hAnsi="Times New Roman" w:eastAsia="仿宋_GB2312"/>
          <w:sz w:val="32"/>
          <w:szCs w:val="22"/>
          <w:highlight w:val="none"/>
          <w:lang w:val="en-US" w:eastAsia="zh-CN"/>
        </w:rPr>
        <w:t>​</w:t>
      </w:r>
    </w:p>
    <w:p w14:paraId="323825C8">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通过丰收主题系列活动厚植农耕文化底蕴，培育学生综合素养，营造浓郁校园文化氛围。</w:t>
      </w:r>
    </w:p>
    <w:p w14:paraId="18B27617">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（1）艺术创作竞技类​</w:t>
      </w:r>
    </w:p>
    <w:p w14:paraId="2B45CC41">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在农历十月初十“中国农民丰收节”前后，举办秋收主题舞蹈大赛，鼓励学生将犁地、收割等传统农耕动作，与牧医养殖实操（如畜禽饲喂）、农机作业（如播种机操作）等专业场景动作融合，编排现代舞蹈；开展曲艺创作大赛，引导学生以相声、小品等形式演绎丰收故事与乡村振兴新貌，以艺术创作展现农耕文化魅力。（责任单位：学生处、团委、各二级学院）​</w:t>
      </w:r>
    </w:p>
    <w:p w14:paraId="777C850F">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（2）文化体验传承类​</w:t>
      </w:r>
    </w:p>
    <w:p w14:paraId="37BE32A8">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举办农耕文化晚会，通过歌舞、情景剧等多元形式，生动展示农耕历史、民俗风情；开展“汉画拓印体验日”，邀请专家讲解汉代农耕主题画像石知识，指导学生亲手制作拓印作品，在沉浸式体验中传承非遗技艺，感受传统文化精髓。（责任单位：</w:t>
      </w:r>
      <w:r>
        <w:rPr>
          <w:rFonts w:hint="eastAsia" w:ascii="Times New Roman" w:hAnsi="Times New Roman" w:eastAsia="仿宋_GB2312"/>
          <w:sz w:val="32"/>
          <w:szCs w:val="22"/>
          <w:highlight w:val="none"/>
          <w:lang w:val="en-US" w:eastAsia="zh-CN"/>
        </w:rPr>
        <w:t>康养与照护</w:t>
      </w:r>
      <w:r>
        <w:rPr>
          <w:rFonts w:hint="eastAsia" w:ascii="Times New Roman" w:hAnsi="Times New Roman" w:eastAsia="仿宋_GB2312"/>
          <w:sz w:val="32"/>
          <w:szCs w:val="22"/>
          <w:highlight w:val="none"/>
          <w:lang w:val="en-US" w:eastAsia="zh-CN"/>
        </w:rPr>
        <w:t>学院、艺术学院）​</w:t>
      </w:r>
    </w:p>
    <w:p w14:paraId="64562B68">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（3）实践成果转化类​</w:t>
      </w:r>
    </w:p>
    <w:p w14:paraId="1B438CF5">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举办农产品全链条创新大赛，设置多专业协同赛道，如“畜禽产品深加工”“农产品电商运营”“农产品包装设计”等赛道，邀请食品企业、电商平台、农业科技公司专家担任评委，评选可落地的创新方案；开设农牧衍生品设计展销活动，打造创意市集，为学生提供作品展示与交易平台，推动文化创意与实践成果转化，助力乡村振兴。</w:t>
      </w:r>
      <w:r>
        <w:rPr>
          <w:rFonts w:hint="eastAsia" w:ascii="Times New Roman" w:hAnsi="Times New Roman" w:eastAsia="仿宋_GB2312"/>
          <w:sz w:val="32"/>
          <w:szCs w:val="22"/>
          <w:highlight w:val="none"/>
          <w:lang w:val="en-US" w:eastAsia="zh-CN"/>
        </w:rPr>
        <w:t>（责任单位：招生就业处）</w:t>
      </w:r>
    </w:p>
    <w:p w14:paraId="0DDB2DF5">
      <w:pPr>
        <w:spacing w:line="560" w:lineRule="exact"/>
        <w:ind w:firstLine="643"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b/>
          <w:bCs/>
          <w:sz w:val="32"/>
          <w:szCs w:val="22"/>
          <w:highlight w:val="none"/>
          <w:lang w:val="en-US" w:eastAsia="zh-CN"/>
        </w:rPr>
        <w:t>4.冬暖・传承温情季</w:t>
      </w:r>
      <w:r>
        <w:rPr>
          <w:rFonts w:hint="eastAsia" w:ascii="Times New Roman" w:hAnsi="Times New Roman" w:eastAsia="仿宋_GB2312"/>
          <w:sz w:val="32"/>
          <w:szCs w:val="22"/>
          <w:highlight w:val="none"/>
          <w:lang w:val="en-US" w:eastAsia="zh-CN"/>
        </w:rPr>
        <w:t>​</w:t>
      </w:r>
    </w:p>
    <w:p w14:paraId="428AAA2E">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传递温暖与关怀，传承文化精髓，增强校园凝聚力。​</w:t>
      </w:r>
    </w:p>
    <w:p w14:paraId="48F59DDA">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1）非遗迎春雅集：开展“非遗过大年”高雅艺术进校园活动，结合写春联活动举办师生书法展，设置书法创作体验区；设立“非遗文创周”，制作烙画年历，联动玉雕、汉画工作坊推出新年礼盒，举办非遗文创设计大赛；邀请非遗传承人开展新年民俗讲座。（责任单位：党委宣传部、团委）​</w:t>
      </w:r>
    </w:p>
    <w:p w14:paraId="132B21B9">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2）冬日健身计划：开展冬季太极拳晨练，录制太极拳教学视频，方便师生自主学习；积分兑换非遗文创，如烙画书签、剪纸贺卡；举办太极拳表演赛，邀请校外专业团队进行交流展示。（责任单位：体育管理学院）​</w:t>
      </w:r>
    </w:p>
    <w:p w14:paraId="72F2ABFE">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3）暖冬关爱行动：为养殖户提供畜禽防寒技术支持，制作防寒技术手册与视频教程；走访慰问贫困师生，组织师生捐赠衣物、生活用品；开展“冬日暖阳”志愿服务，为社区老人送温暖、提供生活帮助。（责任单位：各单位）</w:t>
      </w:r>
    </w:p>
    <w:p w14:paraId="50335377">
      <w:pPr>
        <w:spacing w:line="560" w:lineRule="exact"/>
        <w:ind w:firstLine="643" w:firstLineChars="200"/>
        <w:rPr>
          <w:rFonts w:hint="default" w:ascii="楷体_GB2312" w:hAnsi="楷体_GB2312" w:eastAsia="楷体_GB2312" w:cs="楷体_GB2312"/>
          <w:b/>
          <w:bCs/>
          <w:sz w:val="32"/>
          <w:szCs w:val="22"/>
          <w:highlight w:val="none"/>
          <w:lang w:val="en-US" w:eastAsia="zh-CN"/>
        </w:rPr>
      </w:pPr>
      <w:r>
        <w:rPr>
          <w:rFonts w:hint="default" w:ascii="楷体_GB2312" w:hAnsi="楷体_GB2312" w:eastAsia="楷体_GB2312" w:cs="楷体_GB2312"/>
          <w:b/>
          <w:bCs/>
          <w:sz w:val="32"/>
          <w:szCs w:val="22"/>
          <w:highlight w:val="none"/>
          <w:lang w:val="en-US" w:eastAsia="zh-CN"/>
        </w:rPr>
        <w:t>（</w:t>
      </w:r>
      <w:r>
        <w:rPr>
          <w:rFonts w:hint="eastAsia" w:ascii="楷体_GB2312" w:hAnsi="楷体_GB2312" w:eastAsia="楷体_GB2312" w:cs="楷体_GB2312"/>
          <w:b/>
          <w:bCs/>
          <w:sz w:val="32"/>
          <w:szCs w:val="22"/>
          <w:highlight w:val="none"/>
          <w:lang w:val="en-US" w:eastAsia="zh-CN"/>
        </w:rPr>
        <w:t>四</w:t>
      </w:r>
      <w:r>
        <w:rPr>
          <w:rFonts w:hint="default" w:ascii="楷体_GB2312" w:hAnsi="楷体_GB2312" w:eastAsia="楷体_GB2312" w:cs="楷体_GB2312"/>
          <w:b/>
          <w:bCs/>
          <w:sz w:val="32"/>
          <w:szCs w:val="22"/>
          <w:highlight w:val="none"/>
          <w:lang w:val="en-US" w:eastAsia="zh-CN"/>
        </w:rPr>
        <w:t>）</w:t>
      </w:r>
      <w:r>
        <w:rPr>
          <w:rFonts w:hint="eastAsia" w:ascii="楷体_GB2312" w:hAnsi="楷体_GB2312" w:eastAsia="楷体_GB2312" w:cs="楷体_GB2312"/>
          <w:b/>
          <w:bCs/>
          <w:sz w:val="32"/>
          <w:szCs w:val="22"/>
          <w:highlight w:val="none"/>
          <w:lang w:val="en-US" w:eastAsia="zh-CN"/>
        </w:rPr>
        <w:t>社团与志愿服务：激活“自组织”的文化活力</w:t>
      </w:r>
    </w:p>
    <w:p w14:paraId="50F8A82E">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以“五育融合、实践育人”为导向，构建“社团自主创新+志愿精准服务”的立体化育人体系，推动学生从文化传承的参与者转变为社会发展的践行者，打造具有时代特色与高校担当的育人品牌。</w:t>
      </w:r>
    </w:p>
    <w:p w14:paraId="0E3EC068">
      <w:pPr>
        <w:spacing w:line="560" w:lineRule="exact"/>
        <w:ind w:firstLine="643" w:firstLineChars="200"/>
        <w:rPr>
          <w:rFonts w:hint="default" w:ascii="Times New Roman" w:hAnsi="Times New Roman" w:eastAsia="仿宋_GB2312"/>
          <w:b/>
          <w:bCs/>
          <w:sz w:val="32"/>
          <w:szCs w:val="22"/>
          <w:highlight w:val="none"/>
          <w:lang w:val="en-US" w:eastAsia="zh-CN"/>
        </w:rPr>
      </w:pPr>
      <w:r>
        <w:rPr>
          <w:rFonts w:hint="eastAsia" w:ascii="Times New Roman" w:hAnsi="Times New Roman" w:eastAsia="仿宋_GB2312"/>
          <w:b/>
          <w:bCs/>
          <w:sz w:val="32"/>
          <w:szCs w:val="22"/>
          <w:highlight w:val="none"/>
          <w:lang w:val="en-US" w:eastAsia="zh-CN"/>
        </w:rPr>
        <w:t>1.</w:t>
      </w:r>
      <w:r>
        <w:rPr>
          <w:rFonts w:hint="default" w:ascii="Times New Roman" w:hAnsi="Times New Roman" w:eastAsia="仿宋_GB2312"/>
          <w:b/>
          <w:bCs/>
          <w:sz w:val="32"/>
          <w:szCs w:val="22"/>
          <w:highlight w:val="none"/>
          <w:lang w:val="en-US" w:eastAsia="zh-CN"/>
        </w:rPr>
        <w:t>社团分类扶持</w:t>
      </w:r>
    </w:p>
    <w:p w14:paraId="3CF00BB2">
      <w:pPr>
        <w:spacing w:line="560" w:lineRule="exact"/>
        <w:ind w:firstLine="640" w:firstLineChars="200"/>
        <w:rPr>
          <w:rFonts w:hint="default" w:ascii="Times New Roman" w:hAnsi="Times New Roman" w:eastAsia="仿宋_GB2312"/>
          <w:sz w:val="32"/>
          <w:szCs w:val="22"/>
          <w:highlight w:val="none"/>
          <w:lang w:val="en-US" w:eastAsia="zh-CN"/>
        </w:rPr>
      </w:pPr>
      <w:r>
        <w:rPr>
          <w:rFonts w:hint="default" w:ascii="Times New Roman" w:hAnsi="Times New Roman" w:eastAsia="仿宋_GB2312"/>
          <w:sz w:val="32"/>
          <w:szCs w:val="22"/>
          <w:highlight w:val="none"/>
          <w:lang w:val="en-US" w:eastAsia="zh-CN"/>
        </w:rPr>
        <w:t>构建</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理论铸魂、科技赋能、文化传承、实践育人</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四位一体社团发展矩阵</w:t>
      </w:r>
      <w:r>
        <w:rPr>
          <w:rFonts w:hint="eastAsia" w:ascii="Times New Roman" w:hAnsi="Times New Roman" w:eastAsia="仿宋_GB2312"/>
          <w:sz w:val="32"/>
          <w:szCs w:val="22"/>
          <w:highlight w:val="none"/>
          <w:lang w:val="en-US" w:eastAsia="zh-CN"/>
        </w:rPr>
        <w:t>。（责任单位：团委）</w:t>
      </w:r>
    </w:p>
    <w:p w14:paraId="335DE3A6">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（1）</w:t>
      </w:r>
      <w:r>
        <w:rPr>
          <w:rFonts w:hint="default" w:ascii="Times New Roman" w:hAnsi="Times New Roman" w:eastAsia="仿宋_GB2312"/>
          <w:sz w:val="32"/>
          <w:szCs w:val="22"/>
          <w:highlight w:val="none"/>
          <w:lang w:val="en-US" w:eastAsia="zh-CN"/>
        </w:rPr>
        <w:t>思想引领：重点扶持马克思主义理论研习社等理论学习型社团，通过</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青年说理论</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红色剧本杀</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等创新形式深化思想教育</w:t>
      </w:r>
      <w:r>
        <w:rPr>
          <w:rFonts w:hint="eastAsia" w:ascii="Times New Roman" w:hAnsi="Times New Roman" w:eastAsia="仿宋_GB2312"/>
          <w:sz w:val="32"/>
          <w:szCs w:val="22"/>
          <w:highlight w:val="none"/>
          <w:lang w:val="en-US" w:eastAsia="zh-CN"/>
        </w:rPr>
        <w:t>。</w:t>
      </w:r>
    </w:p>
    <w:p w14:paraId="6F48357D">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（2）</w:t>
      </w:r>
      <w:r>
        <w:rPr>
          <w:rFonts w:hint="default" w:ascii="Times New Roman" w:hAnsi="Times New Roman" w:eastAsia="仿宋_GB2312"/>
          <w:sz w:val="32"/>
          <w:szCs w:val="22"/>
          <w:highlight w:val="none"/>
          <w:lang w:val="en-US" w:eastAsia="zh-CN"/>
        </w:rPr>
        <w:t>科创攻坚：支持机器人社团开展</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科普惠农行</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，将智能技术带入乡村课堂；鼓励</w:t>
      </w:r>
      <w:r>
        <w:rPr>
          <w:rFonts w:hint="eastAsia" w:ascii="Times New Roman" w:hAnsi="Times New Roman" w:eastAsia="仿宋_GB2312"/>
          <w:sz w:val="32"/>
          <w:szCs w:val="22"/>
          <w:highlight w:val="none"/>
          <w:lang w:val="en-US" w:eastAsia="zh-CN"/>
        </w:rPr>
        <w:t>农业科技类</w:t>
      </w:r>
      <w:r>
        <w:rPr>
          <w:rFonts w:hint="default" w:ascii="Times New Roman" w:hAnsi="Times New Roman" w:eastAsia="仿宋_GB2312"/>
          <w:sz w:val="32"/>
          <w:szCs w:val="22"/>
          <w:highlight w:val="none"/>
          <w:lang w:val="en-US" w:eastAsia="zh-CN"/>
        </w:rPr>
        <w:t>社团组建</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田间实验室</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，针对农业生产难题开展技术攻关</w:t>
      </w:r>
      <w:r>
        <w:rPr>
          <w:rFonts w:hint="eastAsia" w:ascii="Times New Roman" w:hAnsi="Times New Roman" w:eastAsia="仿宋_GB2312"/>
          <w:sz w:val="32"/>
          <w:szCs w:val="22"/>
          <w:highlight w:val="none"/>
          <w:lang w:val="en-US" w:eastAsia="zh-CN"/>
        </w:rPr>
        <w:t>。</w:t>
      </w:r>
    </w:p>
    <w:p w14:paraId="66511E8C">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（3）</w:t>
      </w:r>
      <w:r>
        <w:rPr>
          <w:rFonts w:hint="default" w:ascii="Times New Roman" w:hAnsi="Times New Roman" w:eastAsia="仿宋_GB2312"/>
          <w:sz w:val="32"/>
          <w:szCs w:val="22"/>
          <w:highlight w:val="none"/>
          <w:lang w:val="en-US" w:eastAsia="zh-CN"/>
        </w:rPr>
        <w:t>文化传承：依托</w:t>
      </w:r>
      <w:r>
        <w:rPr>
          <w:rFonts w:hint="eastAsia" w:ascii="Times New Roman" w:hAnsi="Times New Roman" w:eastAsia="仿宋_GB2312"/>
          <w:sz w:val="32"/>
          <w:szCs w:val="22"/>
          <w:highlight w:val="none"/>
          <w:lang w:val="en-US" w:eastAsia="zh-CN"/>
        </w:rPr>
        <w:t>文化艺术类社团</w:t>
      </w:r>
      <w:r>
        <w:rPr>
          <w:rFonts w:hint="default" w:ascii="Times New Roman" w:hAnsi="Times New Roman" w:eastAsia="仿宋_GB2312"/>
          <w:sz w:val="32"/>
          <w:szCs w:val="22"/>
          <w:highlight w:val="none"/>
          <w:lang w:val="en-US" w:eastAsia="zh-CN"/>
        </w:rPr>
        <w:t>，开展</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汉韵薪传</w:t>
      </w:r>
      <w:r>
        <w:rPr>
          <w:rFonts w:hint="eastAsia" w:ascii="Times New Roman" w:hAnsi="Times New Roman" w:eastAsia="仿宋_GB2312"/>
          <w:sz w:val="32"/>
          <w:szCs w:val="22"/>
          <w:highlight w:val="none"/>
          <w:lang w:val="en-US" w:eastAsia="zh-CN"/>
        </w:rPr>
        <w:t>”</w:t>
      </w:r>
      <w:r>
        <w:rPr>
          <w:rFonts w:hint="default" w:ascii="Times New Roman" w:hAnsi="Times New Roman" w:eastAsia="仿宋_GB2312"/>
          <w:sz w:val="32"/>
          <w:szCs w:val="22"/>
          <w:highlight w:val="none"/>
          <w:lang w:val="en-US" w:eastAsia="zh-CN"/>
        </w:rPr>
        <w:t>计划，通过拓印技艺研学、数字汉画创作等活动推动非遗活化</w:t>
      </w:r>
      <w:r>
        <w:rPr>
          <w:rFonts w:hint="eastAsia" w:ascii="Times New Roman" w:hAnsi="Times New Roman" w:eastAsia="仿宋_GB2312"/>
          <w:sz w:val="32"/>
          <w:szCs w:val="22"/>
          <w:highlight w:val="none"/>
          <w:lang w:val="en-US" w:eastAsia="zh-CN"/>
        </w:rPr>
        <w:t>。</w:t>
      </w:r>
    </w:p>
    <w:p w14:paraId="24717296">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（4）</w:t>
      </w:r>
      <w:r>
        <w:rPr>
          <w:rFonts w:hint="default" w:ascii="Times New Roman" w:hAnsi="Times New Roman" w:eastAsia="仿宋_GB2312"/>
          <w:sz w:val="32"/>
          <w:szCs w:val="22"/>
          <w:highlight w:val="none"/>
          <w:lang w:val="en-US" w:eastAsia="zh-CN"/>
        </w:rPr>
        <w:t>专业实践：</w:t>
      </w:r>
      <w:r>
        <w:rPr>
          <w:rFonts w:hint="eastAsia" w:ascii="Times New Roman" w:hAnsi="Times New Roman" w:eastAsia="仿宋_GB2312"/>
          <w:sz w:val="32"/>
          <w:szCs w:val="22"/>
          <w:highlight w:val="none"/>
          <w:lang w:val="en-US" w:eastAsia="zh-CN"/>
        </w:rPr>
        <w:t>团委协调各二级学院，明确社团与专业的对应关系，让社团实践贴合专业学习需求。联系校外企业、实训基地，为社团提供实践场地；校内依托实验室、创客空间，支持社团开展小型专业实践项目。</w:t>
      </w:r>
    </w:p>
    <w:p w14:paraId="49613A01">
      <w:pPr>
        <w:spacing w:line="560" w:lineRule="exact"/>
        <w:ind w:firstLine="643" w:firstLineChars="200"/>
        <w:rPr>
          <w:rFonts w:hint="eastAsia" w:ascii="Times New Roman" w:hAnsi="Times New Roman" w:eastAsia="仿宋_GB2312"/>
          <w:b/>
          <w:bCs/>
          <w:sz w:val="32"/>
          <w:szCs w:val="22"/>
          <w:highlight w:val="none"/>
          <w:lang w:val="en-US" w:eastAsia="zh-CN"/>
        </w:rPr>
      </w:pPr>
      <w:r>
        <w:rPr>
          <w:rFonts w:hint="eastAsia" w:ascii="Times New Roman" w:hAnsi="Times New Roman" w:eastAsia="仿宋_GB2312"/>
          <w:b/>
          <w:bCs/>
          <w:sz w:val="32"/>
          <w:szCs w:val="22"/>
          <w:highlight w:val="none"/>
          <w:lang w:val="en-US" w:eastAsia="zh-CN"/>
        </w:rPr>
        <w:t>2.志愿服务体系化</w:t>
      </w:r>
    </w:p>
    <w:p w14:paraId="1A967DE1">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创新“1+1+N”校地协同模式，构建“专业赋能-精准服务-长效激励”的志愿服务闭环。（责任单位：党委宣传部、团委）</w:t>
      </w:r>
    </w:p>
    <w:p w14:paraId="1F246687">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1）校地联动机制：与宛城区文明实践中心联合，开展乡村学校少年宫支教活动；与南阳周边村落共建“乡村振兴实践基地”，开展农技培训、电商助农等常态化服务；联合社区打造“智能生活服务站”，提供设备检修、智能家居科普等特色服务。</w:t>
      </w:r>
    </w:p>
    <w:p w14:paraId="5DEBF5F5">
      <w:pPr>
        <w:spacing w:line="560" w:lineRule="exact"/>
        <w:ind w:firstLine="640" w:firstLineChars="200"/>
        <w:rPr>
          <w:rFonts w:hint="eastAsia"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（2）数字化激励平台：开发“志愿云”积分系统，将志愿服务时长转化为农耕文化体验、非遗工坊研学等特色权益；设立“乡村振兴先锋社团”“文化传播大使”等荣誉体系，强化榜样引领。</w:t>
      </w:r>
    </w:p>
    <w:p w14:paraId="61BD13B3">
      <w:pPr>
        <w:spacing w:line="560" w:lineRule="exact"/>
        <w:ind w:firstLine="640" w:firstLineChars="200"/>
        <w:rPr>
          <w:rFonts w:hint="default" w:ascii="Times New Roman" w:hAnsi="Times New Roman" w:eastAsia="仿宋_GB2312"/>
          <w:sz w:val="32"/>
          <w:szCs w:val="22"/>
          <w:highlight w:val="none"/>
          <w:lang w:val="en-US" w:eastAsia="zh-CN"/>
        </w:rPr>
      </w:pPr>
      <w:r>
        <w:rPr>
          <w:rFonts w:hint="eastAsia" w:ascii="Times New Roman" w:hAnsi="Times New Roman" w:eastAsia="仿宋_GB2312"/>
          <w:sz w:val="32"/>
          <w:szCs w:val="22"/>
          <w:highlight w:val="none"/>
          <w:lang w:val="en-US" w:eastAsia="zh-CN"/>
        </w:rPr>
        <w:t>（3）育人成果转化：建立志愿服务案例库，提炼“科技助农”“文化惠民”等特色案例，形成可复制推广的实践育人范式。</w:t>
      </w:r>
    </w:p>
    <w:p w14:paraId="787C1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22"/>
          <w:highlight w:val="none"/>
          <w:lang w:val="en-US" w:eastAsia="zh-CN"/>
        </w:rPr>
      </w:pPr>
      <w:r>
        <w:rPr>
          <w:rFonts w:hint="eastAsia" w:ascii="黑体" w:hAnsi="黑体" w:eastAsia="黑体" w:cs="黑体"/>
          <w:sz w:val="32"/>
          <w:szCs w:val="22"/>
          <w:highlight w:val="none"/>
          <w:lang w:val="en-US" w:eastAsia="zh-CN"/>
        </w:rPr>
        <w:t>三</w:t>
      </w:r>
      <w:r>
        <w:rPr>
          <w:rFonts w:hint="default" w:ascii="黑体" w:hAnsi="黑体" w:eastAsia="黑体" w:cs="黑体"/>
          <w:sz w:val="32"/>
          <w:szCs w:val="22"/>
          <w:highlight w:val="none"/>
          <w:lang w:val="en-US" w:eastAsia="zh-CN"/>
        </w:rPr>
        <w:t>、工作要求</w:t>
      </w:r>
    </w:p>
    <w:p w14:paraId="43CDD680">
      <w:pPr>
        <w:spacing w:line="560" w:lineRule="exact"/>
        <w:ind w:firstLine="643" w:firstLineChars="200"/>
        <w:rPr>
          <w:rFonts w:hint="default" w:ascii="Times New Roman" w:hAnsi="Times New Roman" w:eastAsia="仿宋_GB2312"/>
          <w:sz w:val="32"/>
          <w:szCs w:val="22"/>
          <w:highlight w:val="none"/>
          <w:lang w:val="en-US" w:eastAsia="zh-CN"/>
        </w:rPr>
      </w:pPr>
      <w:r>
        <w:rPr>
          <w:rFonts w:hint="eastAsia" w:ascii="仿宋_GB2312" w:hAnsi="仿宋_GB2312" w:eastAsia="仿宋_GB2312" w:cs="仿宋_GB2312"/>
          <w:b/>
          <w:bCs/>
          <w:sz w:val="32"/>
          <w:szCs w:val="22"/>
          <w:highlight w:val="none"/>
          <w:lang w:val="en-US" w:eastAsia="zh-CN"/>
        </w:rPr>
        <w:t>1.提高站位，深化认识。</w:t>
      </w:r>
      <w:r>
        <w:rPr>
          <w:rFonts w:hint="default" w:ascii="Times New Roman" w:hAnsi="Times New Roman" w:eastAsia="仿宋_GB2312"/>
          <w:sz w:val="32"/>
          <w:szCs w:val="22"/>
          <w:highlight w:val="none"/>
          <w:lang w:val="en-US" w:eastAsia="zh-CN"/>
        </w:rPr>
        <w:t>各部门要高度重视校园文化品牌建设工作，立足实际、科学谋划，制定切实可行的实施方案，确保各项任务落地见效。</w:t>
      </w:r>
    </w:p>
    <w:p w14:paraId="68427903">
      <w:pPr>
        <w:spacing w:line="560" w:lineRule="exact"/>
        <w:ind w:firstLine="643" w:firstLineChars="200"/>
        <w:rPr>
          <w:rFonts w:hint="default" w:ascii="Times New Roman" w:hAnsi="Times New Roman" w:eastAsia="仿宋_GB2312"/>
          <w:sz w:val="32"/>
          <w:szCs w:val="22"/>
          <w:highlight w:val="none"/>
          <w:lang w:val="en-US" w:eastAsia="zh-CN"/>
        </w:rPr>
      </w:pPr>
      <w:r>
        <w:rPr>
          <w:rFonts w:hint="eastAsia" w:ascii="仿宋_GB2312" w:hAnsi="仿宋_GB2312" w:eastAsia="仿宋_GB2312" w:cs="仿宋_GB2312"/>
          <w:b/>
          <w:bCs/>
          <w:sz w:val="32"/>
          <w:szCs w:val="22"/>
          <w:highlight w:val="none"/>
          <w:lang w:val="en-US" w:eastAsia="zh-CN"/>
        </w:rPr>
        <w:t>2.</w:t>
      </w:r>
      <w:r>
        <w:rPr>
          <w:rFonts w:hint="default" w:ascii="仿宋_GB2312" w:hAnsi="仿宋_GB2312" w:eastAsia="仿宋_GB2312" w:cs="仿宋_GB2312"/>
          <w:b/>
          <w:bCs/>
          <w:sz w:val="32"/>
          <w:szCs w:val="22"/>
          <w:highlight w:val="none"/>
          <w:lang w:val="en-US" w:eastAsia="zh-CN"/>
        </w:rPr>
        <w:t>联动协作，凝聚合力</w:t>
      </w:r>
      <w:r>
        <w:rPr>
          <w:rFonts w:hint="eastAsia" w:ascii="仿宋_GB2312" w:hAnsi="仿宋_GB2312" w:eastAsia="仿宋_GB2312" w:cs="仿宋_GB2312"/>
          <w:b/>
          <w:bCs/>
          <w:sz w:val="32"/>
          <w:szCs w:val="22"/>
          <w:highlight w:val="none"/>
          <w:lang w:val="en-US" w:eastAsia="zh-CN"/>
        </w:rPr>
        <w:t>。</w:t>
      </w:r>
      <w:r>
        <w:rPr>
          <w:rFonts w:hint="default" w:ascii="Times New Roman" w:hAnsi="Times New Roman" w:eastAsia="仿宋_GB2312"/>
          <w:sz w:val="32"/>
          <w:szCs w:val="22"/>
          <w:highlight w:val="none"/>
          <w:lang w:val="en-US" w:eastAsia="zh-CN"/>
        </w:rPr>
        <w:t>强化部门协同，构建联动机制，整合校内外优质资源，形成共建共享格局，扎实推进校园文化品牌建设。</w:t>
      </w:r>
    </w:p>
    <w:p w14:paraId="06CECFB7">
      <w:pPr>
        <w:spacing w:line="560" w:lineRule="exact"/>
        <w:ind w:firstLine="643" w:firstLineChars="200"/>
        <w:rPr>
          <w:rFonts w:hint="default" w:ascii="Times New Roman" w:hAnsi="Times New Roman" w:eastAsia="仿宋_GB2312"/>
          <w:sz w:val="32"/>
          <w:szCs w:val="22"/>
          <w:highlight w:val="none"/>
          <w:lang w:val="en-US" w:eastAsia="zh-CN"/>
        </w:rPr>
      </w:pPr>
      <w:r>
        <w:rPr>
          <w:rFonts w:hint="eastAsia" w:ascii="仿宋_GB2312" w:hAnsi="仿宋_GB2312" w:eastAsia="仿宋_GB2312" w:cs="仿宋_GB2312"/>
          <w:b/>
          <w:bCs/>
          <w:sz w:val="32"/>
          <w:szCs w:val="22"/>
          <w:highlight w:val="none"/>
          <w:lang w:val="en-US" w:eastAsia="zh-CN"/>
        </w:rPr>
        <w:t>3.</w:t>
      </w:r>
      <w:r>
        <w:rPr>
          <w:rFonts w:hint="default" w:ascii="仿宋_GB2312" w:hAnsi="仿宋_GB2312" w:eastAsia="仿宋_GB2312" w:cs="仿宋_GB2312"/>
          <w:b/>
          <w:bCs/>
          <w:sz w:val="32"/>
          <w:szCs w:val="22"/>
          <w:highlight w:val="none"/>
          <w:lang w:val="en-US" w:eastAsia="zh-CN"/>
        </w:rPr>
        <w:t>总结提升，优化机制</w:t>
      </w:r>
      <w:r>
        <w:rPr>
          <w:rFonts w:hint="eastAsia" w:ascii="仿宋_GB2312" w:hAnsi="仿宋_GB2312" w:eastAsia="仿宋_GB2312" w:cs="仿宋_GB2312"/>
          <w:b/>
          <w:bCs/>
          <w:sz w:val="32"/>
          <w:szCs w:val="22"/>
          <w:highlight w:val="none"/>
          <w:lang w:val="en-US" w:eastAsia="zh-CN"/>
        </w:rPr>
        <w:t>。</w:t>
      </w:r>
      <w:r>
        <w:rPr>
          <w:rFonts w:hint="default" w:ascii="Times New Roman" w:hAnsi="Times New Roman" w:eastAsia="仿宋_GB2312"/>
          <w:sz w:val="32"/>
          <w:szCs w:val="22"/>
          <w:highlight w:val="none"/>
          <w:lang w:val="en-US" w:eastAsia="zh-CN"/>
        </w:rPr>
        <w:t>定期复盘建设成效，及时梳理问题、调整策略，持续完善建设方案，推动校园文化品牌高质量发展。</w:t>
      </w:r>
    </w:p>
    <w:p w14:paraId="21252317">
      <w:pPr>
        <w:spacing w:line="560" w:lineRule="exact"/>
        <w:ind w:firstLine="643" w:firstLineChars="200"/>
        <w:rPr>
          <w:rFonts w:hint="default" w:ascii="Times New Roman" w:hAnsi="Times New Roman" w:eastAsia="仿宋_GB2312"/>
          <w:sz w:val="32"/>
          <w:szCs w:val="22"/>
          <w:highlight w:val="none"/>
          <w:lang w:val="en-US" w:eastAsia="zh-CN"/>
        </w:rPr>
      </w:pPr>
      <w:r>
        <w:rPr>
          <w:rFonts w:hint="eastAsia" w:ascii="仿宋_GB2312" w:hAnsi="仿宋_GB2312" w:eastAsia="仿宋_GB2312" w:cs="仿宋_GB2312"/>
          <w:b/>
          <w:bCs/>
          <w:sz w:val="32"/>
          <w:szCs w:val="22"/>
          <w:highlight w:val="none"/>
          <w:lang w:val="en-US" w:eastAsia="zh-CN"/>
        </w:rPr>
        <w:t>4.</w:t>
      </w:r>
      <w:r>
        <w:rPr>
          <w:rFonts w:hint="default" w:ascii="仿宋_GB2312" w:hAnsi="仿宋_GB2312" w:eastAsia="仿宋_GB2312" w:cs="仿宋_GB2312"/>
          <w:b/>
          <w:bCs/>
          <w:sz w:val="32"/>
          <w:szCs w:val="22"/>
          <w:highlight w:val="none"/>
          <w:lang w:val="en-US" w:eastAsia="zh-CN"/>
        </w:rPr>
        <w:t>多维宣传，扩大影响</w:t>
      </w:r>
      <w:r>
        <w:rPr>
          <w:rFonts w:hint="eastAsia" w:ascii="仿宋_GB2312" w:hAnsi="仿宋_GB2312" w:eastAsia="仿宋_GB2312" w:cs="仿宋_GB2312"/>
          <w:b/>
          <w:bCs/>
          <w:sz w:val="32"/>
          <w:szCs w:val="22"/>
          <w:highlight w:val="none"/>
          <w:lang w:val="en-US" w:eastAsia="zh-CN"/>
        </w:rPr>
        <w:t>。</w:t>
      </w:r>
      <w:r>
        <w:rPr>
          <w:rFonts w:hint="default" w:ascii="Times New Roman" w:hAnsi="Times New Roman" w:eastAsia="仿宋_GB2312"/>
          <w:sz w:val="32"/>
          <w:szCs w:val="22"/>
          <w:highlight w:val="none"/>
          <w:lang w:val="en-US" w:eastAsia="zh-CN"/>
        </w:rPr>
        <w:t>依托校园网、新媒体矩阵（公众号、视频号、抖音等），全方位展示建设成果；联动主流媒体，聚焦重大活动宣传，提升学校品牌影响力。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7FBA0E-66FD-4975-B615-CEDC94FE53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3FA4454E-62FD-46C4-B524-D2B79F7BA711}"/>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0FFB9C6B-0F7E-407A-AE0E-7A847400582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9779B"/>
    <w:rsid w:val="010B0E6C"/>
    <w:rsid w:val="01401579"/>
    <w:rsid w:val="02BD4B51"/>
    <w:rsid w:val="04C44C50"/>
    <w:rsid w:val="04F50E2F"/>
    <w:rsid w:val="094E0E08"/>
    <w:rsid w:val="0A2331D7"/>
    <w:rsid w:val="0C201336"/>
    <w:rsid w:val="0E19288B"/>
    <w:rsid w:val="0E876762"/>
    <w:rsid w:val="1A4C239A"/>
    <w:rsid w:val="1FF92903"/>
    <w:rsid w:val="22575365"/>
    <w:rsid w:val="29C504CA"/>
    <w:rsid w:val="2CB800AE"/>
    <w:rsid w:val="2FA70B38"/>
    <w:rsid w:val="31077B2A"/>
    <w:rsid w:val="31261F6D"/>
    <w:rsid w:val="42DA1CDA"/>
    <w:rsid w:val="466C6651"/>
    <w:rsid w:val="4924150C"/>
    <w:rsid w:val="4F6A0F4C"/>
    <w:rsid w:val="585F4F3E"/>
    <w:rsid w:val="59FF74B7"/>
    <w:rsid w:val="5A656452"/>
    <w:rsid w:val="5D6B2D0D"/>
    <w:rsid w:val="606B5CA7"/>
    <w:rsid w:val="66F3752A"/>
    <w:rsid w:val="6A917CAF"/>
    <w:rsid w:val="6B3719B4"/>
    <w:rsid w:val="6F847787"/>
    <w:rsid w:val="726F1228"/>
    <w:rsid w:val="73FF5B34"/>
    <w:rsid w:val="746D156B"/>
    <w:rsid w:val="7B1D660B"/>
    <w:rsid w:val="7DBF5241"/>
    <w:rsid w:val="7E5A0FDB"/>
    <w:rsid w:val="7F8C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outlineLvl w:val="0"/>
    </w:pPr>
    <w:rPr>
      <w:rFonts w:eastAsia="黑体"/>
      <w:bCs/>
      <w:kern w:val="44"/>
      <w:szCs w:val="44"/>
    </w:rPr>
  </w:style>
  <w:style w:type="paragraph" w:styleId="3">
    <w:name w:val="heading 2"/>
    <w:basedOn w:val="1"/>
    <w:next w:val="1"/>
    <w:unhideWhenUsed/>
    <w:qFormat/>
    <w:uiPriority w:val="9"/>
    <w:pPr>
      <w:keepNext/>
      <w:keepLines/>
      <w:outlineLvl w:val="1"/>
    </w:pPr>
    <w:rPr>
      <w:rFonts w:eastAsia="楷体_GB2312" w:cstheme="majorBidi"/>
      <w:b/>
      <w:bCs/>
      <w:szCs w:val="32"/>
    </w:rPr>
  </w:style>
  <w:style w:type="paragraph" w:styleId="4">
    <w:name w:val="heading 3"/>
    <w:basedOn w:val="1"/>
    <w:next w:val="1"/>
    <w:link w:val="1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qFormat/>
    <w:uiPriority w:val="0"/>
    <w:rPr>
      <w:sz w:val="24"/>
    </w:rPr>
  </w:style>
  <w:style w:type="character" w:styleId="10">
    <w:name w:val="Strong"/>
    <w:basedOn w:val="9"/>
    <w:qFormat/>
    <w:uiPriority w:val="0"/>
    <w:rPr>
      <w:b/>
    </w:rPr>
  </w:style>
  <w:style w:type="character" w:customStyle="1" w:styleId="11">
    <w:name w:val="标题 3 字符"/>
    <w:basedOn w:val="9"/>
    <w:link w:val="4"/>
    <w:autoRedefine/>
    <w:qFormat/>
    <w:uiPriority w:val="9"/>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4674</Words>
  <Characters>4715</Characters>
  <Lines>0</Lines>
  <Paragraphs>0</Paragraphs>
  <TotalTime>1495</TotalTime>
  <ScaleCrop>false</ScaleCrop>
  <LinksUpToDate>false</LinksUpToDate>
  <CharactersWithSpaces>4715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2025-03-10T08:50:00Z</dcterms:created>
  <dc:creator>Administrator</dc:creator>
  <cp:lastModifiedBy>万家宝</cp:lastModifiedBy>
  <cp:lastPrinted>2025-09-22T01:46:00Z</cp:lastPrinted>
  <dcterms:modified xsi:type="dcterms:W3CDTF">2025-10-09T04:37:52Z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eyJoZGlkIjoiYTc3MWU0ZWE1ZGYyMDRkMWRjOWQxYWM3YzM5OTE2YWIiLCJ1c2VySWQiOiIzNDIyMzE2NTMifQ==</vt:lpwstr>
  </property>
  <property fmtid="{D5CDD505-2E9C-101B-9397-08002B2CF9AE}" pid="4" name="ICV">
    <vt:lpwstr>35C4BBF50EBD448ABFD061AEBBA202A8_13</vt:lpwstr>
  </property>
</Properties>
</file>