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2024年度河南省高等学校重点科研项目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软科学研究计划项目指南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重点围绕以下专题开展立项，具体项目名称可自行拟定：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专题一、现代化河南建设发展对策研究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主要选题方向: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1.新时代背景下国家创新高地建设问题研究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科技创新支撑黄河流域生态保护和高质量发展问题研究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3.河南省未来产业谋篇布局的相关问题与对策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4.河南省新兴产业培育壮大的相关问题与对策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5.河南省传统产业提质升级的相关问题与对策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6.河南省数字经济产业发展的相关问题与对策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7.健康医疗大数据合作共享模式研究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8.河南省乡村振兴战略问题研究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9.高等教育助力国家创新高地建设问题研究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10.河南高层次人才队伍建设的相关问题与对策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专题二、河南省教育现代化发展对策研究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1.河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南省高等学校结构布局、学科学院、专业结构调整优</w:t>
      </w:r>
      <w:r>
        <w:rPr>
          <w:rFonts w:hint="eastAsia" w:ascii="仿宋_GB2312" w:hAnsi="仿宋_GB2312" w:eastAsia="仿宋_GB2312" w:cs="仿宋_GB2312"/>
          <w:sz w:val="32"/>
          <w:szCs w:val="32"/>
        </w:rPr>
        <w:t>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2.新时代背景下本科高校综合改革研究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3.科教融合协同育人途径和对策研究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4.新时代技能人才培养体系研究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5.新型举国体制下基础学科拔尖人才培养体系研究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6.教育数字化转型路径构建研究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7.县域教育“云+网+端”一体化融合发展模式研究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8.教育数据资产管理与数据治理策略研究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9.智慧校园评价体系研究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10.教育系统数据安全可信体系构建研究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专题三、河南省高校科技创新能力提升对策研究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1.河南省高校分类发展下的科技创新工作研究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2.新时期河南省科技创新政策的评价评估研究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3.河南高校参与企业研发途径与模式研究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4.河南省高校科技成果转移转化模式创新研究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5.河南省高校科技人才队伍建设对策和建议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6.河南省高校创新创业基地（载体）建设与发展研究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7.河南省高校重点学科建设对策和建议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8.河南省高校深化科技体制改革路径及对策研究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9.河南省高校加强科学教育推动科学普及问题研究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10.河南省高校科研诚信和学风作风建设问题研究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WYzYTQwNTUyNWJiMTY0MjVkYjM4YjBmN2FhMWYifQ=="/>
  </w:docVars>
  <w:rsids>
    <w:rsidRoot w:val="00000000"/>
    <w:rsid w:val="17F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741</Characters>
  <Lines>0</Lines>
  <Paragraphs>0</Paragraphs>
  <TotalTime>0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2023-06-12T02:08:27Z</dcterms:created>
  <dc:creator>nylenovo</dc:creator>
  <cp:lastModifiedBy>古木杉杉</cp:lastModifiedBy>
  <dcterms:modified xsi:type="dcterms:W3CDTF">2023-06-12T02:08:35Z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4010484FF8EF43ED899408478F7A4F91_12</vt:lpwstr>
  </property>
</Properties>
</file>