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5" w:lineRule="auto"/>
        <w:rPr>
          <w:rFonts w:ascii="Arial"/>
          <w:sz w:val="21"/>
        </w:rPr>
      </w:pPr>
      <w:bookmarkStart w:id="0" w:name="_GoBack"/>
    </w:p>
    <w:p>
      <w:pPr>
        <w:tabs>
          <w:tab w:val="left" w:pos="645"/>
        </w:tabs>
        <w:spacing w:before="257" w:line="219" w:lineRule="auto"/>
        <w:outlineLvl w:val="0"/>
        <w:rPr>
          <w:rFonts w:ascii="宋体" w:hAnsi="宋体" w:eastAsia="宋体" w:cs="宋体"/>
          <w:sz w:val="79"/>
          <w:szCs w:val="79"/>
        </w:rPr>
      </w:pPr>
      <w:r>
        <w:rPr>
          <w:rFonts w:ascii="宋体" w:hAnsi="宋体" w:eastAsia="宋体" w:cs="宋体"/>
          <w:color w:val="FF0000"/>
          <w:sz w:val="79"/>
          <w:szCs w:val="79"/>
          <w:u w:val="single" w:color="auto"/>
        </w:rPr>
        <w:tab/>
      </w:r>
      <w:r>
        <w:rPr>
          <w:rFonts w:ascii="宋体" w:hAnsi="宋体" w:eastAsia="宋体" w:cs="宋体"/>
          <w:color w:val="FF0000"/>
          <w:spacing w:val="-5"/>
          <w:sz w:val="79"/>
          <w:szCs w:val="79"/>
          <w:u w:val="single" w:color="FF0000"/>
          <w14:textOutline w14:w="12700" w14:cap="flat" w14:cmpd="sng">
            <w14:solidFill>
              <w14:srgbClr w14:val="FF0000"/>
            </w14:solidFill>
            <w14:prstDash w14:val="solid"/>
            <w14:miter w14:val="0"/>
          </w14:textOutline>
        </w:rPr>
        <w:t>河南省教育厅处室函件</w:t>
      </w:r>
      <w:r>
        <w:rPr>
          <w:rFonts w:ascii="宋体" w:hAnsi="宋体" w:eastAsia="宋体" w:cs="宋体"/>
          <w:color w:val="FF0000"/>
          <w:sz w:val="79"/>
          <w:szCs w:val="79"/>
          <w:u w:val="single" w:color="auto"/>
        </w:rPr>
        <w:t xml:space="preserve">  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5257"/>
      </w:pPr>
      <w:r>
        <w:rPr>
          <w:spacing w:val="4"/>
        </w:rPr>
        <w:t>教体卫艺函〔2023〕928</w:t>
      </w:r>
      <w:r>
        <w:rPr>
          <w:spacing w:val="-31"/>
        </w:rPr>
        <w:t xml:space="preserve"> </w:t>
      </w:r>
      <w:r>
        <w:rPr>
          <w:spacing w:val="4"/>
        </w:rPr>
        <w:t>号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139" w:line="221" w:lineRule="auto"/>
        <w:ind w:left="253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河南省教育厅办公室</w:t>
      </w:r>
    </w:p>
    <w:p>
      <w:pPr>
        <w:spacing w:before="154" w:line="221" w:lineRule="auto"/>
        <w:ind w:left="23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关于做好</w:t>
      </w:r>
      <w:r>
        <w:rPr>
          <w:rFonts w:ascii="宋体" w:hAnsi="宋体" w:eastAsia="宋体" w:cs="宋体"/>
          <w:spacing w:val="-89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宋体" w:hAnsi="宋体" w:eastAsia="宋体" w:cs="宋体"/>
          <w:spacing w:val="-98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年《国家学生体质健康标准》</w:t>
      </w:r>
    </w:p>
    <w:p>
      <w:pPr>
        <w:spacing w:before="157" w:line="218" w:lineRule="auto"/>
        <w:ind w:left="187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测试及数据上报工作的通知</w:t>
      </w:r>
    </w:p>
    <w:p>
      <w:pPr>
        <w:spacing w:line="349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pStyle w:val="2"/>
        <w:spacing w:before="101" w:line="349" w:lineRule="auto"/>
        <w:ind w:left="32" w:right="91" w:hanging="10"/>
        <w:jc w:val="both"/>
      </w:pPr>
      <w:r>
        <w:rPr>
          <w:spacing w:val="10"/>
        </w:rPr>
        <w:t>各省辖市、济源示范区、航空港区、直管县（市）教育局，各高</w:t>
      </w:r>
      <w:r>
        <w:rPr>
          <w:spacing w:val="5"/>
        </w:rPr>
        <w:t xml:space="preserve"> </w:t>
      </w:r>
      <w:r>
        <w:rPr>
          <w:spacing w:val="10"/>
        </w:rPr>
        <w:t>等学校、省属中等职业学校、委管学校、厅直属实验</w:t>
      </w:r>
      <w:r>
        <w:rPr>
          <w:spacing w:val="9"/>
        </w:rPr>
        <w:t>学校，省体</w:t>
      </w:r>
    </w:p>
    <w:p>
      <w:pPr>
        <w:pStyle w:val="2"/>
        <w:spacing w:before="1" w:line="227" w:lineRule="auto"/>
        <w:ind w:left="30"/>
      </w:pPr>
      <w:r>
        <w:rPr>
          <w:spacing w:val="-1"/>
        </w:rPr>
        <w:t>育中学：</w:t>
      </w:r>
    </w:p>
    <w:p>
      <w:pPr>
        <w:pStyle w:val="2"/>
        <w:spacing w:before="207" w:line="349" w:lineRule="auto"/>
        <w:ind w:left="32" w:firstLine="628"/>
      </w:pPr>
      <w:r>
        <w:rPr>
          <w:spacing w:val="2"/>
        </w:rPr>
        <w:t>根据全国学生体质健康标准数据管理中心《关于</w:t>
      </w:r>
      <w:r>
        <w:rPr>
          <w:spacing w:val="-53"/>
        </w:rPr>
        <w:t xml:space="preserve"> </w:t>
      </w:r>
      <w:r>
        <w:rPr>
          <w:spacing w:val="2"/>
        </w:rPr>
        <w:t>2023</w:t>
      </w:r>
      <w:r>
        <w:rPr>
          <w:spacing w:val="-46"/>
        </w:rPr>
        <w:t xml:space="preserve"> </w:t>
      </w:r>
      <w:r>
        <w:rPr>
          <w:spacing w:val="2"/>
        </w:rPr>
        <w:t>年秋季</w:t>
      </w:r>
      <w:r>
        <w:t xml:space="preserve"> </w:t>
      </w:r>
      <w:r>
        <w:rPr>
          <w:spacing w:val="9"/>
        </w:rPr>
        <w:t>〈国家学生体质健康标准〉测试数据上报工作相关说明》要求，</w:t>
      </w:r>
      <w:r>
        <w:rPr>
          <w:spacing w:val="17"/>
        </w:rPr>
        <w:t xml:space="preserve"> </w:t>
      </w:r>
      <w:r>
        <w:rPr>
          <w:spacing w:val="-5"/>
        </w:rPr>
        <w:t>为做好我省</w:t>
      </w:r>
      <w:r>
        <w:rPr>
          <w:spacing w:val="-53"/>
        </w:rPr>
        <w:t xml:space="preserve"> </w:t>
      </w:r>
      <w:r>
        <w:rPr>
          <w:spacing w:val="-5"/>
        </w:rPr>
        <w:t>2023</w:t>
      </w:r>
      <w:r>
        <w:rPr>
          <w:spacing w:val="-46"/>
        </w:rPr>
        <w:t xml:space="preserve"> </w:t>
      </w:r>
      <w:r>
        <w:rPr>
          <w:spacing w:val="-5"/>
        </w:rPr>
        <w:t>年《国家学生体质健康标准》测试数据上报工作，</w:t>
      </w:r>
    </w:p>
    <w:p>
      <w:pPr>
        <w:pStyle w:val="2"/>
        <w:spacing w:before="1" w:line="227" w:lineRule="auto"/>
        <w:ind w:left="20"/>
      </w:pPr>
      <w:r>
        <w:rPr>
          <w:spacing w:val="-2"/>
        </w:rPr>
        <w:t>现就事宜通知如下：</w:t>
      </w:r>
    </w:p>
    <w:p>
      <w:pPr>
        <w:spacing w:before="206" w:line="226" w:lineRule="auto"/>
        <w:ind w:left="6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一、及时完成数据上报</w:t>
      </w:r>
    </w:p>
    <w:p>
      <w:pPr>
        <w:pStyle w:val="2"/>
        <w:spacing w:before="209" w:line="349" w:lineRule="auto"/>
        <w:ind w:left="20" w:right="87" w:firstLine="640"/>
      </w:pPr>
      <w:r>
        <w:rPr>
          <w:spacing w:val="10"/>
        </w:rPr>
        <w:t xml:space="preserve">各级各类学校要高度重视《国家学生体质健康标准》测试及 </w:t>
      </w:r>
      <w:r>
        <w:rPr>
          <w:spacing w:val="6"/>
        </w:rPr>
        <w:t>数据上报工作，并按照有关要求完成数据上报。各学校须于</w:t>
      </w:r>
      <w:r>
        <w:rPr>
          <w:spacing w:val="-45"/>
        </w:rPr>
        <w:t xml:space="preserve"> </w:t>
      </w:r>
      <w:r>
        <w:rPr>
          <w:spacing w:val="6"/>
        </w:rPr>
        <w:t>2023</w:t>
      </w:r>
      <w:r>
        <w:t xml:space="preserve"> </w:t>
      </w:r>
      <w:r>
        <w:rPr>
          <w:spacing w:val="-19"/>
        </w:rPr>
        <w:t>年</w:t>
      </w:r>
      <w:r>
        <w:rPr>
          <w:spacing w:val="51"/>
        </w:rPr>
        <w:t xml:space="preserve"> </w:t>
      </w:r>
      <w:r>
        <w:rPr>
          <w:spacing w:val="-19"/>
        </w:rPr>
        <w:t>12</w:t>
      </w:r>
      <w:r>
        <w:rPr>
          <w:spacing w:val="41"/>
        </w:rPr>
        <w:t xml:space="preserve"> </w:t>
      </w:r>
      <w:r>
        <w:rPr>
          <w:spacing w:val="-19"/>
        </w:rPr>
        <w:t>月 25</w:t>
      </w:r>
      <w:r>
        <w:rPr>
          <w:spacing w:val="93"/>
        </w:rPr>
        <w:t xml:space="preserve"> </w:t>
      </w:r>
      <w:r>
        <w:rPr>
          <w:spacing w:val="-19"/>
        </w:rPr>
        <w:t>日</w:t>
      </w:r>
      <w:r>
        <w:rPr>
          <w:spacing w:val="-51"/>
        </w:rPr>
        <w:t xml:space="preserve"> </w:t>
      </w:r>
      <w:r>
        <w:rPr>
          <w:spacing w:val="-19"/>
        </w:rPr>
        <w:t>前 ，</w:t>
      </w:r>
      <w:r>
        <w:rPr>
          <w:spacing w:val="-42"/>
        </w:rPr>
        <w:t xml:space="preserve"> </w:t>
      </w:r>
      <w:r>
        <w:rPr>
          <w:spacing w:val="-19"/>
        </w:rPr>
        <w:t>统</w:t>
      </w:r>
      <w:r>
        <w:rPr>
          <w:spacing w:val="-49"/>
        </w:rPr>
        <w:t xml:space="preserve"> </w:t>
      </w:r>
      <w:r>
        <w:rPr>
          <w:spacing w:val="-19"/>
        </w:rPr>
        <w:t>一</w:t>
      </w:r>
      <w:r>
        <w:rPr>
          <w:spacing w:val="-51"/>
        </w:rPr>
        <w:t xml:space="preserve"> </w:t>
      </w:r>
      <w:r>
        <w:rPr>
          <w:spacing w:val="-19"/>
        </w:rPr>
        <w:t>通</w:t>
      </w:r>
      <w:r>
        <w:rPr>
          <w:spacing w:val="-50"/>
        </w:rPr>
        <w:t xml:space="preserve"> </w:t>
      </w:r>
      <w:r>
        <w:rPr>
          <w:spacing w:val="-19"/>
        </w:rPr>
        <w:t>过</w:t>
      </w:r>
      <w:r>
        <w:rPr>
          <w:spacing w:val="-46"/>
        </w:rPr>
        <w:t xml:space="preserve"> </w:t>
      </w:r>
      <w:r>
        <w:rPr>
          <w:spacing w:val="-19"/>
        </w:rPr>
        <w:t>青</w:t>
      </w:r>
      <w:r>
        <w:rPr>
          <w:spacing w:val="-54"/>
        </w:rPr>
        <w:t xml:space="preserve"> </w:t>
      </w:r>
      <w:r>
        <w:rPr>
          <w:spacing w:val="-19"/>
        </w:rPr>
        <w:t>少</w:t>
      </w:r>
      <w:r>
        <w:rPr>
          <w:spacing w:val="-51"/>
        </w:rPr>
        <w:t xml:space="preserve"> </w:t>
      </w:r>
      <w:r>
        <w:rPr>
          <w:spacing w:val="-19"/>
        </w:rPr>
        <w:t>年</w:t>
      </w:r>
      <w:r>
        <w:rPr>
          <w:spacing w:val="-55"/>
        </w:rPr>
        <w:t xml:space="preserve"> </w:t>
      </w:r>
      <w:r>
        <w:rPr>
          <w:spacing w:val="-19"/>
        </w:rPr>
        <w:t>健</w:t>
      </w:r>
      <w:r>
        <w:rPr>
          <w:spacing w:val="-55"/>
        </w:rPr>
        <w:t xml:space="preserve"> </w:t>
      </w:r>
      <w:r>
        <w:rPr>
          <w:spacing w:val="-19"/>
        </w:rPr>
        <w:t>康</w:t>
      </w:r>
      <w:r>
        <w:rPr>
          <w:spacing w:val="-58"/>
        </w:rPr>
        <w:t xml:space="preserve"> </w:t>
      </w:r>
      <w:r>
        <w:rPr>
          <w:spacing w:val="-19"/>
        </w:rPr>
        <w:t>数</w:t>
      </w:r>
      <w:r>
        <w:rPr>
          <w:spacing w:val="-53"/>
        </w:rPr>
        <w:t xml:space="preserve"> </w:t>
      </w:r>
      <w:r>
        <w:rPr>
          <w:spacing w:val="-19"/>
        </w:rPr>
        <w:t>据</w:t>
      </w:r>
      <w:r>
        <w:rPr>
          <w:spacing w:val="-37"/>
        </w:rPr>
        <w:t xml:space="preserve"> </w:t>
      </w:r>
      <w:r>
        <w:rPr>
          <w:spacing w:val="-19"/>
        </w:rPr>
        <w:t>管</w:t>
      </w:r>
      <w:r>
        <w:rPr>
          <w:spacing w:val="-54"/>
        </w:rPr>
        <w:t xml:space="preserve"> </w:t>
      </w:r>
      <w:r>
        <w:rPr>
          <w:spacing w:val="-19"/>
        </w:rPr>
        <w:t>理</w:t>
      </w:r>
      <w:r>
        <w:rPr>
          <w:spacing w:val="-42"/>
        </w:rPr>
        <w:t xml:space="preserve"> </w:t>
      </w:r>
      <w:r>
        <w:rPr>
          <w:spacing w:val="-19"/>
        </w:rPr>
        <w:t>系</w:t>
      </w:r>
      <w:r>
        <w:rPr>
          <w:spacing w:val="-48"/>
        </w:rPr>
        <w:t xml:space="preserve"> </w:t>
      </w:r>
      <w:r>
        <w:rPr>
          <w:spacing w:val="-19"/>
        </w:rPr>
        <w:t>统</w:t>
      </w:r>
    </w:p>
    <w:p>
      <w:pPr>
        <w:pStyle w:val="2"/>
        <w:spacing w:before="1" w:line="221" w:lineRule="auto"/>
        <w:ind w:left="25"/>
      </w:pPr>
      <w:r>
        <w:rPr>
          <w:spacing w:val="13"/>
        </w:rPr>
        <w:t>（</w:t>
      </w:r>
      <w:r>
        <w:t>www</w:t>
      </w:r>
      <w:r>
        <w:rPr>
          <w:spacing w:val="13"/>
        </w:rPr>
        <w:t>.</w:t>
      </w:r>
      <w:r>
        <w:t>qshnhealth</w:t>
      </w:r>
      <w:r>
        <w:rPr>
          <w:spacing w:val="13"/>
        </w:rPr>
        <w:t>.</w:t>
      </w:r>
      <w:r>
        <w:t>com</w:t>
      </w:r>
      <w:r>
        <w:rPr>
          <w:spacing w:val="13"/>
        </w:rPr>
        <w:t>）将数据上报教育部，原学生体质健康网</w:t>
      </w:r>
    </w:p>
    <w:p>
      <w:pPr>
        <w:spacing w:line="221" w:lineRule="auto"/>
        <w:sectPr>
          <w:footerReference r:id="rId5" w:type="default"/>
          <w:pgSz w:w="11906" w:h="16838"/>
          <w:pgMar w:top="1431" w:right="1294" w:bottom="2366" w:left="1530" w:header="0" w:footer="2266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101" w:line="226" w:lineRule="auto"/>
        <w:ind w:left="19"/>
      </w:pPr>
      <w:r>
        <w:t>不再进行二次上报。</w:t>
      </w:r>
    </w:p>
    <w:p>
      <w:pPr>
        <w:spacing w:before="207" w:line="227" w:lineRule="auto"/>
        <w:ind w:left="646"/>
        <w:rPr>
          <w:rFonts w:ascii="黑体" w:hAnsi="黑体" w:eastAsia="黑体" w:cs="黑体"/>
          <w:sz w:val="31"/>
          <w:szCs w:val="31"/>
        </w:rPr>
      </w:pPr>
      <w:r>
        <w:fldChar w:fldCharType="begin"/>
      </w:r>
      <w:r>
        <w:instrText xml:space="preserve"> HYPERLINK "mailto:（三）各高等学校须填写《2023年河南省普通高等学校开展&lt;国家学生体质健康标准&gt;活动情况表》（附件1）报送至邮箱qianfeng@haut.edu.cn。" </w:instrText>
      </w:r>
      <w:r>
        <w:fldChar w:fldCharType="separate"/>
      </w:r>
      <w:r>
        <w:rPr>
          <w:rFonts w:ascii="黑体" w:hAnsi="黑体" w:eastAsia="黑体" w:cs="黑体"/>
          <w:spacing w:val="7"/>
          <w:sz w:val="31"/>
          <w:szCs w:val="31"/>
        </w:rPr>
        <w:t>二、高校报送开展情况</w:t>
      </w:r>
      <w:r>
        <w:rPr>
          <w:rFonts w:ascii="黑体" w:hAnsi="黑体" w:eastAsia="黑体" w:cs="黑体"/>
          <w:spacing w:val="7"/>
          <w:sz w:val="31"/>
          <w:szCs w:val="31"/>
        </w:rPr>
        <w:fldChar w:fldCharType="end"/>
      </w:r>
    </w:p>
    <w:p>
      <w:pPr>
        <w:pStyle w:val="2"/>
        <w:spacing w:before="205" w:line="349" w:lineRule="auto"/>
        <w:ind w:left="25" w:right="123" w:firstLine="625"/>
      </w:pPr>
      <w:r>
        <w:rPr>
          <w:spacing w:val="11"/>
        </w:rPr>
        <w:t>各高等学校须填写《2023</w:t>
      </w:r>
      <w:r>
        <w:rPr>
          <w:spacing w:val="-40"/>
        </w:rPr>
        <w:t xml:space="preserve"> </w:t>
      </w:r>
      <w:r>
        <w:rPr>
          <w:spacing w:val="11"/>
        </w:rPr>
        <w:t>年河南省普通高等学校开展&lt;国家</w:t>
      </w:r>
      <w:r>
        <w:t xml:space="preserve"> </w:t>
      </w:r>
      <w:r>
        <w:rPr>
          <w:spacing w:val="29"/>
        </w:rPr>
        <w:t>学生体质健康标准&gt;活动情况表》（见附件 1</w:t>
      </w:r>
      <w:r>
        <w:rPr>
          <w:spacing w:val="-67"/>
        </w:rPr>
        <w:t>），</w:t>
      </w:r>
      <w:r>
        <w:rPr>
          <w:spacing w:val="-33"/>
        </w:rPr>
        <w:t xml:space="preserve"> </w:t>
      </w:r>
      <w:r>
        <w:rPr>
          <w:spacing w:val="29"/>
        </w:rPr>
        <w:t>报送</w:t>
      </w:r>
      <w:r>
        <w:rPr>
          <w:spacing w:val="28"/>
        </w:rPr>
        <w:t>至邮箱</w:t>
      </w:r>
    </w:p>
    <w:p>
      <w:pPr>
        <w:pStyle w:val="2"/>
        <w:spacing w:line="220" w:lineRule="auto"/>
        <w:ind w:left="5"/>
      </w:pPr>
      <w:r>
        <w:t>qianfeng</w:t>
      </w:r>
      <w:r>
        <w:rPr>
          <w:spacing w:val="19"/>
        </w:rPr>
        <w:t>@</w:t>
      </w:r>
      <w:r>
        <w:t>haut</w:t>
      </w:r>
      <w:r>
        <w:rPr>
          <w:spacing w:val="19"/>
        </w:rPr>
        <w:t>.</w:t>
      </w:r>
      <w:r>
        <w:t>edu</w:t>
      </w:r>
      <w:r>
        <w:rPr>
          <w:spacing w:val="19"/>
        </w:rPr>
        <w:t>.</w:t>
      </w:r>
      <w:r>
        <w:t>cn</w:t>
      </w:r>
      <w:r>
        <w:rPr>
          <w:spacing w:val="19"/>
        </w:rPr>
        <w:t>。</w:t>
      </w:r>
    </w:p>
    <w:p>
      <w:pPr>
        <w:spacing w:before="218" w:line="227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三、认真进行数据审核</w:t>
      </w:r>
    </w:p>
    <w:p>
      <w:pPr>
        <w:pStyle w:val="2"/>
        <w:spacing w:before="203" w:line="350" w:lineRule="auto"/>
        <w:ind w:left="18" w:firstLine="633"/>
      </w:pPr>
      <w:r>
        <w:rPr>
          <w:spacing w:val="9"/>
        </w:rPr>
        <w:t xml:space="preserve">各省辖市、济源示范区、航空港区、直管县（市）教育局， 要对基层单位上报数据进行逐级审核，确保测试及上报数据的真 实、准确、有效，并将存在问题的学校（如删除、合并、更名等 </w:t>
      </w:r>
      <w:r>
        <w:rPr>
          <w:spacing w:val="3"/>
        </w:rPr>
        <w:t>情况）汇总后（见附件</w:t>
      </w:r>
      <w:r>
        <w:rPr>
          <w:spacing w:val="-58"/>
        </w:rPr>
        <w:t xml:space="preserve"> </w:t>
      </w:r>
      <w:r>
        <w:rPr>
          <w:spacing w:val="3"/>
        </w:rPr>
        <w:t>2</w:t>
      </w:r>
      <w:r>
        <w:rPr>
          <w:spacing w:val="-2"/>
        </w:rPr>
        <w:t>），</w:t>
      </w:r>
      <w:r>
        <w:rPr>
          <w:spacing w:val="3"/>
        </w:rPr>
        <w:t>报送至邮箱</w:t>
      </w:r>
      <w:r>
        <w:rPr>
          <w:spacing w:val="-58"/>
        </w:rPr>
        <w:t xml:space="preserve"> </w:t>
      </w:r>
      <w:r>
        <w:t>qianfeng</w:t>
      </w:r>
      <w:r>
        <w:rPr>
          <w:spacing w:val="3"/>
        </w:rPr>
        <w:t>@</w:t>
      </w:r>
      <w:r>
        <w:t>haut</w:t>
      </w:r>
      <w:r>
        <w:rPr>
          <w:spacing w:val="3"/>
        </w:rPr>
        <w:t>.</w:t>
      </w:r>
      <w:r>
        <w:t>edu</w:t>
      </w:r>
      <w:r>
        <w:rPr>
          <w:spacing w:val="3"/>
        </w:rPr>
        <w:t>.</w:t>
      </w:r>
      <w:r>
        <w:t>cn</w:t>
      </w:r>
      <w:r>
        <w:rPr>
          <w:spacing w:val="3"/>
        </w:rPr>
        <w:t>。</w:t>
      </w:r>
    </w:p>
    <w:p>
      <w:pPr>
        <w:pStyle w:val="2"/>
        <w:spacing w:before="2" w:line="227" w:lineRule="auto"/>
        <w:ind w:left="8"/>
      </w:pPr>
      <w:r>
        <w:rPr>
          <w:spacing w:val="4"/>
        </w:rPr>
        <w:t>联系人：钱锋 0371-67756666。</w:t>
      </w:r>
    </w:p>
    <w:p>
      <w:pPr>
        <w:spacing w:before="203" w:line="226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四、视力填报有关说明</w:t>
      </w:r>
    </w:p>
    <w:p>
      <w:pPr>
        <w:pStyle w:val="2"/>
        <w:spacing w:before="208" w:line="588" w:lineRule="exact"/>
        <w:ind w:left="663"/>
      </w:pPr>
      <w:r>
        <w:rPr>
          <w:spacing w:val="3"/>
          <w:position w:val="20"/>
        </w:rPr>
        <w:t>1.左右眼裸眼视力：录入范围为 3.0-5.3 之间，如裸眼视力</w:t>
      </w:r>
    </w:p>
    <w:p>
      <w:pPr>
        <w:pStyle w:val="2"/>
        <w:spacing w:before="1" w:line="228" w:lineRule="auto"/>
        <w:ind w:left="11"/>
      </w:pPr>
      <w:r>
        <w:rPr>
          <w:spacing w:val="-5"/>
        </w:rPr>
        <w:t>低于 3.0</w:t>
      </w:r>
      <w:r>
        <w:rPr>
          <w:spacing w:val="68"/>
        </w:rPr>
        <w:t xml:space="preserve"> </w:t>
      </w:r>
      <w:r>
        <w:rPr>
          <w:spacing w:val="-5"/>
        </w:rPr>
        <w:t>以“9</w:t>
      </w:r>
      <w:r>
        <w:rPr>
          <w:spacing w:val="-111"/>
        </w:rPr>
        <w:t xml:space="preserve"> </w:t>
      </w:r>
      <w:r>
        <w:rPr>
          <w:spacing w:val="-5"/>
        </w:rPr>
        <w:t>”代替。</w:t>
      </w:r>
    </w:p>
    <w:p>
      <w:pPr>
        <w:pStyle w:val="2"/>
        <w:spacing w:before="202" w:line="588" w:lineRule="exact"/>
        <w:ind w:left="644"/>
      </w:pPr>
      <w:r>
        <w:rPr>
          <w:spacing w:val="4"/>
          <w:position w:val="20"/>
        </w:rPr>
        <w:t>2.左/右眼屈光：球镜、柱镜、轴位均为必测项目，需使用专</w:t>
      </w:r>
    </w:p>
    <w:p>
      <w:pPr>
        <w:pStyle w:val="2"/>
        <w:spacing w:before="1" w:line="225" w:lineRule="auto"/>
        <w:ind w:left="11"/>
      </w:pPr>
      <w:r>
        <w:rPr>
          <w:spacing w:val="6"/>
        </w:rPr>
        <w:t>业视力验光仪进行检测，根据检测结果单进行视力结果录入。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1836" w:lineRule="exact"/>
        <w:ind w:firstLine="629"/>
      </w:pPr>
      <w:r>
        <w:rPr>
          <w:position w:val="-36"/>
        </w:rPr>
        <w:drawing>
          <wp:inline distT="0" distB="0" distL="0" distR="0">
            <wp:extent cx="5272405" cy="11652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954" cy="116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836" w:lineRule="exact"/>
        <w:sectPr>
          <w:footerReference r:id="rId6" w:type="default"/>
          <w:pgSz w:w="11906" w:h="16838"/>
          <w:pgMar w:top="1431" w:right="1260" w:bottom="1922" w:left="1540" w:header="0" w:footer="1635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01" w:line="588" w:lineRule="exact"/>
        <w:ind w:right="22"/>
        <w:jc w:val="right"/>
      </w:pPr>
      <w:r>
        <w:rPr>
          <w:spacing w:val="5"/>
          <w:position w:val="20"/>
        </w:rPr>
        <w:t>附件：1.2023</w:t>
      </w:r>
      <w:r>
        <w:rPr>
          <w:spacing w:val="-38"/>
          <w:position w:val="20"/>
        </w:rPr>
        <w:t xml:space="preserve"> </w:t>
      </w:r>
      <w:r>
        <w:rPr>
          <w:spacing w:val="5"/>
          <w:position w:val="20"/>
        </w:rPr>
        <w:t>年河南省普通高等学校开展《国家学生体质健</w:t>
      </w:r>
    </w:p>
    <w:p>
      <w:pPr>
        <w:pStyle w:val="2"/>
        <w:spacing w:before="1" w:line="227" w:lineRule="auto"/>
        <w:ind w:left="1676"/>
      </w:pPr>
      <w:r>
        <w:rPr>
          <w:spacing w:val="6"/>
        </w:rPr>
        <w:t>康标准》活动情况表</w:t>
      </w:r>
    </w:p>
    <w:p>
      <w:pPr>
        <w:pStyle w:val="2"/>
        <w:spacing w:before="203" w:line="227" w:lineRule="auto"/>
        <w:ind w:left="1344"/>
      </w:pPr>
      <w:r>
        <w:rPr>
          <w:spacing w:val="5"/>
        </w:rPr>
        <w:t>2.2023</w:t>
      </w:r>
      <w:r>
        <w:rPr>
          <w:spacing w:val="-32"/>
        </w:rPr>
        <w:t xml:space="preserve"> </w:t>
      </w:r>
      <w:r>
        <w:rPr>
          <w:spacing w:val="5"/>
        </w:rPr>
        <w:t>年河南省各地学校变更情况统计表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5186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-921385</wp:posOffset>
            </wp:positionV>
            <wp:extent cx="1511935" cy="151193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1999" cy="1511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</w:rPr>
        <w:t>2023</w:t>
      </w:r>
      <w:r>
        <w:rPr>
          <w:spacing w:val="-46"/>
        </w:rPr>
        <w:t xml:space="preserve"> </w:t>
      </w:r>
      <w:r>
        <w:rPr>
          <w:spacing w:val="-9"/>
        </w:rPr>
        <w:t>年</w:t>
      </w:r>
      <w:r>
        <w:rPr>
          <w:spacing w:val="-39"/>
        </w:rPr>
        <w:t xml:space="preserve"> </w:t>
      </w:r>
      <w:r>
        <w:rPr>
          <w:spacing w:val="-9"/>
        </w:rPr>
        <w:t>12</w:t>
      </w:r>
      <w:r>
        <w:rPr>
          <w:spacing w:val="-38"/>
        </w:rPr>
        <w:t xml:space="preserve"> </w:t>
      </w:r>
      <w:r>
        <w:rPr>
          <w:spacing w:val="-9"/>
        </w:rPr>
        <w:t>月</w:t>
      </w:r>
      <w:r>
        <w:rPr>
          <w:spacing w:val="-41"/>
        </w:rPr>
        <w:t xml:space="preserve"> </w:t>
      </w:r>
      <w:r>
        <w:rPr>
          <w:spacing w:val="-9"/>
        </w:rPr>
        <w:t>18</w:t>
      </w:r>
      <w:r>
        <w:rPr>
          <w:spacing w:val="16"/>
        </w:rPr>
        <w:t xml:space="preserve"> </w:t>
      </w:r>
      <w:r>
        <w:rPr>
          <w:spacing w:val="-9"/>
        </w:rPr>
        <w:t>日</w:t>
      </w:r>
    </w:p>
    <w:p>
      <w:pPr>
        <w:pStyle w:val="2"/>
        <w:spacing w:before="205" w:line="228" w:lineRule="auto"/>
        <w:ind w:left="409"/>
      </w:pPr>
      <w:r>
        <w:t>（主动公开）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94" w:line="183" w:lineRule="auto"/>
        <w:jc w:val="right"/>
        <w:rPr>
          <w:sz w:val="29"/>
          <w:szCs w:val="29"/>
        </w:rPr>
      </w:pPr>
      <w:r>
        <w:rPr>
          <w:spacing w:val="-4"/>
          <w:sz w:val="29"/>
          <w:szCs w:val="29"/>
        </w:rPr>
        <w:t>—</w:t>
      </w:r>
      <w:r>
        <w:rPr>
          <w:spacing w:val="21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3</w:t>
      </w:r>
      <w:r>
        <w:rPr>
          <w:spacing w:val="14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—</w:t>
      </w:r>
    </w:p>
    <w:p>
      <w:pPr>
        <w:spacing w:line="183" w:lineRule="auto"/>
        <w:rPr>
          <w:sz w:val="29"/>
          <w:szCs w:val="29"/>
        </w:rPr>
        <w:sectPr>
          <w:footerReference r:id="rId7" w:type="default"/>
          <w:pgSz w:w="11906" w:h="16838"/>
          <w:pgMar w:top="1431" w:right="1360" w:bottom="400" w:left="1785" w:header="0" w:footer="0" w:gutter="0"/>
          <w:cols w:space="720" w:num="1"/>
        </w:sectPr>
      </w:pPr>
    </w:p>
    <w:p>
      <w:pPr>
        <w:spacing w:line="379" w:lineRule="auto"/>
        <w:rPr>
          <w:rFonts w:ascii="Arial"/>
          <w:sz w:val="21"/>
        </w:rPr>
      </w:pPr>
    </w:p>
    <w:p>
      <w:pPr>
        <w:spacing w:before="101" w:line="230" w:lineRule="auto"/>
        <w:ind w:left="4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40" w:line="675" w:lineRule="exact"/>
        <w:ind w:left="116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1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宋体" w:hAnsi="宋体" w:eastAsia="宋体" w:cs="宋体"/>
          <w:spacing w:val="-77"/>
          <w:position w:val="17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position w:val="1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年河南省普通高等学校开展《国家学生体质健康标准》</w:t>
      </w:r>
    </w:p>
    <w:p>
      <w:pPr>
        <w:spacing w:before="1" w:line="220" w:lineRule="auto"/>
        <w:ind w:left="583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活动情况表</w:t>
      </w:r>
    </w:p>
    <w:p>
      <w:pPr>
        <w:spacing w:before="252" w:line="197" w:lineRule="auto"/>
        <w:ind w:left="1320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8"/>
          <w:sz w:val="28"/>
          <w:szCs w:val="28"/>
        </w:rPr>
        <w:t>单位：</w:t>
      </w:r>
      <w:r>
        <w:rPr>
          <w:rFonts w:ascii="华文楷体" w:hAnsi="华文楷体" w:eastAsia="华文楷体" w:cs="华文楷体"/>
          <w:spacing w:val="1"/>
          <w:sz w:val="28"/>
          <w:szCs w:val="28"/>
        </w:rPr>
        <w:t xml:space="preserve">                                  </w:t>
      </w:r>
      <w:r>
        <w:rPr>
          <w:rFonts w:ascii="华文楷体" w:hAnsi="华文楷体" w:eastAsia="华文楷体" w:cs="华文楷体"/>
          <w:sz w:val="28"/>
          <w:szCs w:val="28"/>
        </w:rPr>
        <w:t xml:space="preserve">                                                               </w:t>
      </w:r>
      <w:r>
        <w:rPr>
          <w:rFonts w:ascii="华文楷体" w:hAnsi="华文楷体" w:eastAsia="华文楷体" w:cs="华文楷体"/>
          <w:spacing w:val="-8"/>
          <w:sz w:val="28"/>
          <w:szCs w:val="28"/>
        </w:rPr>
        <w:t>填表日期：</w:t>
      </w:r>
      <w:r>
        <w:rPr>
          <w:rFonts w:ascii="华文楷体" w:hAnsi="华文楷体" w:eastAsia="华文楷体" w:cs="华文楷体"/>
          <w:spacing w:val="2"/>
          <w:sz w:val="28"/>
          <w:szCs w:val="28"/>
        </w:rPr>
        <w:t xml:space="preserve">        </w:t>
      </w:r>
      <w:r>
        <w:rPr>
          <w:rFonts w:ascii="华文楷体" w:hAnsi="华文楷体" w:eastAsia="华文楷体" w:cs="华文楷体"/>
          <w:spacing w:val="-8"/>
          <w:sz w:val="28"/>
          <w:szCs w:val="28"/>
        </w:rPr>
        <w:t xml:space="preserve">年             月   </w:t>
      </w:r>
      <w:r>
        <w:rPr>
          <w:rFonts w:ascii="华文楷体" w:hAnsi="华文楷体" w:eastAsia="华文楷体" w:cs="华文楷体"/>
          <w:spacing w:val="-9"/>
          <w:sz w:val="28"/>
          <w:szCs w:val="28"/>
        </w:rPr>
        <w:t xml:space="preserve">           日</w:t>
      </w:r>
    </w:p>
    <w:p>
      <w:pPr>
        <w:spacing w:line="73" w:lineRule="exact"/>
      </w:pPr>
    </w:p>
    <w:tbl>
      <w:tblPr>
        <w:tblStyle w:val="5"/>
        <w:tblW w:w="138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950"/>
        <w:gridCol w:w="949"/>
        <w:gridCol w:w="950"/>
        <w:gridCol w:w="949"/>
        <w:gridCol w:w="950"/>
        <w:gridCol w:w="949"/>
        <w:gridCol w:w="949"/>
        <w:gridCol w:w="950"/>
        <w:gridCol w:w="952"/>
        <w:gridCol w:w="951"/>
        <w:gridCol w:w="952"/>
        <w:gridCol w:w="918"/>
        <w:gridCol w:w="865"/>
        <w:gridCol w:w="6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7" w:line="215" w:lineRule="auto"/>
              <w:ind w:left="197"/>
            </w:pPr>
            <w:r>
              <w:rPr>
                <w:spacing w:val="13"/>
              </w:rPr>
              <w:t>学</w:t>
            </w:r>
            <w:r>
              <w:rPr>
                <w:spacing w:val="-45"/>
              </w:rPr>
              <w:t xml:space="preserve"> </w:t>
            </w:r>
            <w:r>
              <w:rPr>
                <w:spacing w:val="13"/>
              </w:rPr>
              <w:t>生</w:t>
            </w:r>
            <w:r>
              <w:rPr>
                <w:spacing w:val="-47"/>
              </w:rPr>
              <w:t xml:space="preserve"> </w:t>
            </w:r>
            <w:r>
              <w:rPr>
                <w:spacing w:val="13"/>
              </w:rPr>
              <w:t>总</w:t>
            </w:r>
            <w:r>
              <w:rPr>
                <w:spacing w:val="-49"/>
              </w:rPr>
              <w:t xml:space="preserve"> </w:t>
            </w:r>
            <w:r>
              <w:rPr>
                <w:spacing w:val="13"/>
              </w:rPr>
              <w:t>人</w:t>
            </w:r>
            <w:r>
              <w:rPr>
                <w:spacing w:val="-46"/>
              </w:rPr>
              <w:t xml:space="preserve"> </w:t>
            </w:r>
            <w:r>
              <w:rPr>
                <w:spacing w:val="13"/>
              </w:rPr>
              <w:t>数</w:t>
            </w:r>
          </w:p>
        </w:tc>
        <w:tc>
          <w:tcPr>
            <w:tcW w:w="9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7" w:line="212" w:lineRule="auto"/>
              <w:ind w:left="353"/>
            </w:pPr>
            <w:r>
              <w:rPr>
                <w:spacing w:val="13"/>
              </w:rPr>
              <w:t>病</w:t>
            </w:r>
            <w:r>
              <w:rPr>
                <w:spacing w:val="-46"/>
              </w:rPr>
              <w:t xml:space="preserve"> </w:t>
            </w:r>
            <w:r>
              <w:rPr>
                <w:spacing w:val="13"/>
              </w:rPr>
              <w:t>残</w:t>
            </w:r>
            <w:r>
              <w:rPr>
                <w:spacing w:val="-46"/>
              </w:rPr>
              <w:t xml:space="preserve"> </w:t>
            </w:r>
            <w:r>
              <w:rPr>
                <w:spacing w:val="13"/>
              </w:rPr>
              <w:t>人</w:t>
            </w:r>
            <w:r>
              <w:rPr>
                <w:spacing w:val="-49"/>
              </w:rPr>
              <w:t xml:space="preserve"> </w:t>
            </w:r>
            <w:r>
              <w:rPr>
                <w:spacing w:val="13"/>
              </w:rPr>
              <w:t>数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7" w:line="215" w:lineRule="auto"/>
              <w:ind w:left="353"/>
            </w:pPr>
            <w:r>
              <w:rPr>
                <w:spacing w:val="13"/>
              </w:rPr>
              <w:t>旷</w:t>
            </w:r>
            <w:r>
              <w:rPr>
                <w:spacing w:val="-46"/>
              </w:rPr>
              <w:t xml:space="preserve"> </w:t>
            </w:r>
            <w:r>
              <w:rPr>
                <w:spacing w:val="13"/>
              </w:rPr>
              <w:t>测</w:t>
            </w:r>
            <w:r>
              <w:rPr>
                <w:spacing w:val="-46"/>
              </w:rPr>
              <w:t xml:space="preserve"> </w:t>
            </w:r>
            <w:r>
              <w:rPr>
                <w:spacing w:val="13"/>
              </w:rPr>
              <w:t>人</w:t>
            </w:r>
            <w:r>
              <w:rPr>
                <w:spacing w:val="-49"/>
              </w:rPr>
              <w:t xml:space="preserve"> </w:t>
            </w:r>
            <w:r>
              <w:rPr>
                <w:spacing w:val="13"/>
              </w:rPr>
              <w:t>数</w:t>
            </w:r>
          </w:p>
        </w:tc>
        <w:tc>
          <w:tcPr>
            <w:tcW w:w="9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7" w:line="215" w:lineRule="auto"/>
              <w:ind w:left="41"/>
            </w:pPr>
            <w:r>
              <w:rPr>
                <w:spacing w:val="13"/>
              </w:rPr>
              <w:t>实</w:t>
            </w:r>
            <w:r>
              <w:rPr>
                <w:spacing w:val="-45"/>
              </w:rPr>
              <w:t xml:space="preserve"> </w:t>
            </w:r>
            <w:r>
              <w:rPr>
                <w:spacing w:val="13"/>
              </w:rPr>
              <w:t>际</w:t>
            </w:r>
            <w:r>
              <w:rPr>
                <w:spacing w:val="-46"/>
              </w:rPr>
              <w:t xml:space="preserve"> </w:t>
            </w:r>
            <w:r>
              <w:rPr>
                <w:spacing w:val="13"/>
              </w:rPr>
              <w:t>参</w:t>
            </w:r>
            <w:r>
              <w:rPr>
                <w:spacing w:val="-49"/>
              </w:rPr>
              <w:t xml:space="preserve"> </w:t>
            </w:r>
            <w:r>
              <w:rPr>
                <w:spacing w:val="13"/>
              </w:rPr>
              <w:t>加</w:t>
            </w:r>
            <w:r>
              <w:rPr>
                <w:spacing w:val="-47"/>
              </w:rPr>
              <w:t xml:space="preserve"> </w:t>
            </w:r>
            <w:r>
              <w:rPr>
                <w:spacing w:val="13"/>
              </w:rPr>
              <w:t>人</w:t>
            </w:r>
            <w:r>
              <w:rPr>
                <w:spacing w:val="-46"/>
              </w:rPr>
              <w:t xml:space="preserve"> </w:t>
            </w:r>
            <w:r>
              <w:rPr>
                <w:spacing w:val="13"/>
              </w:rPr>
              <w:t>数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41" w:line="312" w:lineRule="exact"/>
              <w:ind w:left="362"/>
            </w:pPr>
            <w:r>
              <w:rPr>
                <w:position w:val="4"/>
              </w:rPr>
              <w:t>达</w:t>
            </w:r>
          </w:p>
          <w:p>
            <w:pPr>
              <w:pStyle w:val="6"/>
              <w:spacing w:line="232" w:lineRule="auto"/>
              <w:ind w:left="356"/>
            </w:pPr>
            <w:r>
              <w:rPr>
                <w:spacing w:val="5"/>
              </w:rPr>
              <w:t>标</w:t>
            </w:r>
          </w:p>
          <w:p>
            <w:pPr>
              <w:pStyle w:val="6"/>
              <w:spacing w:before="21" w:line="233" w:lineRule="auto"/>
              <w:ind w:left="365"/>
            </w:pPr>
            <w:r>
              <w:t>人</w:t>
            </w:r>
          </w:p>
          <w:p>
            <w:pPr>
              <w:pStyle w:val="6"/>
              <w:spacing w:before="20" w:line="230" w:lineRule="auto"/>
              <w:ind w:left="362"/>
            </w:pPr>
            <w:r>
              <w:t>数</w:t>
            </w:r>
          </w:p>
          <w:p>
            <w:pPr>
              <w:pStyle w:val="6"/>
              <w:spacing w:before="25" w:line="310" w:lineRule="exact"/>
              <w:ind w:left="235"/>
            </w:pPr>
            <w:r>
              <w:rPr>
                <w:spacing w:val="14"/>
                <w:w w:val="122"/>
              </w:rPr>
              <w:t>50~</w:t>
            </w:r>
          </w:p>
          <w:p>
            <w:pPr>
              <w:pStyle w:val="6"/>
              <w:spacing w:before="41" w:line="188" w:lineRule="auto"/>
              <w:ind w:left="238"/>
            </w:pPr>
            <w:r>
              <w:rPr>
                <w:spacing w:val="3"/>
              </w:rPr>
              <w:t>59.9</w:t>
            </w:r>
          </w:p>
        </w:tc>
        <w:tc>
          <w:tcPr>
            <w:tcW w:w="95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41" w:line="312" w:lineRule="exact"/>
              <w:ind w:left="362"/>
            </w:pPr>
            <w:r>
              <w:rPr>
                <w:position w:val="5"/>
              </w:rPr>
              <w:t>及</w:t>
            </w:r>
          </w:p>
          <w:p>
            <w:pPr>
              <w:pStyle w:val="6"/>
              <w:spacing w:line="231" w:lineRule="auto"/>
              <w:ind w:left="362"/>
            </w:pPr>
            <w:r>
              <w:t>格</w:t>
            </w:r>
          </w:p>
          <w:p>
            <w:pPr>
              <w:pStyle w:val="6"/>
              <w:spacing w:before="23" w:line="233" w:lineRule="auto"/>
              <w:ind w:left="366"/>
            </w:pPr>
            <w:r>
              <w:t>人</w:t>
            </w:r>
          </w:p>
          <w:p>
            <w:pPr>
              <w:pStyle w:val="6"/>
              <w:spacing w:before="20" w:line="230" w:lineRule="auto"/>
              <w:ind w:left="363"/>
            </w:pPr>
            <w:r>
              <w:t>数</w:t>
            </w:r>
          </w:p>
          <w:p>
            <w:pPr>
              <w:pStyle w:val="6"/>
              <w:spacing w:before="24" w:line="310" w:lineRule="exact"/>
              <w:ind w:left="241"/>
            </w:pPr>
            <w:r>
              <w:rPr>
                <w:spacing w:val="15"/>
                <w:w w:val="120"/>
              </w:rPr>
              <w:t>60~</w:t>
            </w:r>
          </w:p>
          <w:p>
            <w:pPr>
              <w:pStyle w:val="6"/>
              <w:spacing w:before="41" w:line="188" w:lineRule="auto"/>
              <w:ind w:left="246"/>
            </w:pPr>
            <w:r>
              <w:rPr>
                <w:spacing w:val="1"/>
              </w:rPr>
              <w:t>79.9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41" w:line="312" w:lineRule="exact"/>
              <w:ind w:left="393"/>
            </w:pPr>
            <w:r>
              <w:rPr>
                <w:position w:val="4"/>
              </w:rPr>
              <w:t>良</w:t>
            </w:r>
          </w:p>
          <w:p>
            <w:pPr>
              <w:pStyle w:val="6"/>
              <w:spacing w:before="1" w:line="231" w:lineRule="auto"/>
              <w:ind w:left="361"/>
            </w:pPr>
            <w:r>
              <w:rPr>
                <w:spacing w:val="2"/>
              </w:rPr>
              <w:t>好</w:t>
            </w:r>
          </w:p>
          <w:p>
            <w:pPr>
              <w:pStyle w:val="6"/>
              <w:spacing w:before="22" w:line="233" w:lineRule="auto"/>
              <w:ind w:left="366"/>
            </w:pPr>
            <w:r>
              <w:t>人</w:t>
            </w:r>
          </w:p>
          <w:p>
            <w:pPr>
              <w:pStyle w:val="6"/>
              <w:spacing w:before="20" w:line="230" w:lineRule="auto"/>
              <w:ind w:left="364"/>
            </w:pPr>
            <w:r>
              <w:t>数</w:t>
            </w:r>
          </w:p>
          <w:p>
            <w:pPr>
              <w:pStyle w:val="6"/>
              <w:spacing w:before="24" w:line="310" w:lineRule="exact"/>
              <w:ind w:left="240"/>
            </w:pPr>
            <w:r>
              <w:rPr>
                <w:spacing w:val="16"/>
                <w:w w:val="119"/>
              </w:rPr>
              <w:t>80~</w:t>
            </w:r>
          </w:p>
          <w:p>
            <w:pPr>
              <w:pStyle w:val="6"/>
              <w:spacing w:before="41" w:line="188" w:lineRule="auto"/>
              <w:ind w:left="240"/>
            </w:pPr>
            <w:r>
              <w:rPr>
                <w:spacing w:val="2"/>
              </w:rPr>
              <w:t>89.9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7" w:line="312" w:lineRule="exact"/>
              <w:ind w:left="360"/>
            </w:pPr>
            <w:r>
              <w:rPr>
                <w:spacing w:val="2"/>
                <w:position w:val="4"/>
              </w:rPr>
              <w:t>优</w:t>
            </w:r>
          </w:p>
          <w:p>
            <w:pPr>
              <w:pStyle w:val="6"/>
              <w:spacing w:line="229" w:lineRule="auto"/>
              <w:ind w:left="364"/>
            </w:pPr>
            <w:r>
              <w:t>秀</w:t>
            </w:r>
          </w:p>
          <w:p>
            <w:pPr>
              <w:pStyle w:val="6"/>
              <w:spacing w:before="25" w:line="233" w:lineRule="auto"/>
              <w:ind w:left="365"/>
            </w:pPr>
            <w:r>
              <w:t>人</w:t>
            </w:r>
          </w:p>
          <w:p>
            <w:pPr>
              <w:pStyle w:val="6"/>
              <w:spacing w:before="20" w:line="230" w:lineRule="auto"/>
              <w:ind w:left="363"/>
            </w:pPr>
            <w:r>
              <w:t>数</w:t>
            </w:r>
          </w:p>
          <w:p>
            <w:pPr>
              <w:pStyle w:val="6"/>
              <w:spacing w:before="25" w:line="229" w:lineRule="auto"/>
              <w:ind w:left="89"/>
            </w:pPr>
            <w:r>
              <w:t>90</w:t>
            </w:r>
            <w:r>
              <w:rPr>
                <w:spacing w:val="-30"/>
              </w:rPr>
              <w:t xml:space="preserve"> </w:t>
            </w:r>
            <w:r>
              <w:t>以上</w:t>
            </w:r>
          </w:p>
        </w:tc>
        <w:tc>
          <w:tcPr>
            <w:tcW w:w="1902" w:type="dxa"/>
            <w:gridSpan w:val="2"/>
            <w:vAlign w:val="top"/>
          </w:tcPr>
          <w:p>
            <w:pPr>
              <w:pStyle w:val="6"/>
              <w:spacing w:before="262" w:line="229" w:lineRule="auto"/>
              <w:ind w:left="361"/>
            </w:pPr>
            <w:r>
              <w:rPr>
                <w:spacing w:val="7"/>
              </w:rPr>
              <w:t>及格级以上</w:t>
            </w:r>
          </w:p>
        </w:tc>
        <w:tc>
          <w:tcPr>
            <w:tcW w:w="1903" w:type="dxa"/>
            <w:gridSpan w:val="2"/>
            <w:vAlign w:val="top"/>
          </w:tcPr>
          <w:p>
            <w:pPr>
              <w:pStyle w:val="6"/>
              <w:spacing w:before="262" w:line="229" w:lineRule="auto"/>
              <w:ind w:left="392"/>
            </w:pPr>
            <w:r>
              <w:rPr>
                <w:spacing w:val="1"/>
              </w:rPr>
              <w:t>良好级以上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51" w:lineRule="auto"/>
              <w:ind w:left="368" w:right="96" w:hanging="262"/>
            </w:pPr>
            <w:r>
              <w:rPr>
                <w:spacing w:val="6"/>
              </w:rPr>
              <w:t>优秀率</w:t>
            </w:r>
            <w:r>
              <w:rPr>
                <w:spacing w:val="1"/>
              </w:rPr>
              <w:t xml:space="preserve"> </w:t>
            </w:r>
            <w:r>
              <w:rPr>
                <w:spacing w:val="21"/>
                <w:w w:val="139"/>
              </w:rPr>
              <w:t>%</w:t>
            </w:r>
          </w:p>
        </w:tc>
        <w:tc>
          <w:tcPr>
            <w:tcW w:w="865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51" w:lineRule="auto"/>
              <w:ind w:left="342" w:right="69" w:hanging="259"/>
            </w:pPr>
            <w:r>
              <w:rPr>
                <w:spacing w:val="5"/>
              </w:rPr>
              <w:t>达标率</w:t>
            </w:r>
            <w:r>
              <w:rPr>
                <w:spacing w:val="1"/>
              </w:rPr>
              <w:t xml:space="preserve"> </w:t>
            </w:r>
            <w:r>
              <w:rPr>
                <w:spacing w:val="21"/>
                <w:w w:val="139"/>
              </w:rPr>
              <w:t>%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30" w:lineRule="auto"/>
              <w:ind w:left="88"/>
            </w:pPr>
            <w:r>
              <w:rPr>
                <w:spacing w:val="5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9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30" w:lineRule="auto"/>
              <w:ind w:left="249"/>
            </w:pPr>
            <w:r>
              <w:rPr>
                <w:spacing w:val="3"/>
              </w:rPr>
              <w:t>人数</w:t>
            </w:r>
          </w:p>
        </w:tc>
        <w:tc>
          <w:tcPr>
            <w:tcW w:w="952" w:type="dxa"/>
            <w:vAlign w:val="top"/>
          </w:tcPr>
          <w:p>
            <w:pPr>
              <w:pStyle w:val="6"/>
              <w:spacing w:before="274" w:line="251" w:lineRule="auto"/>
              <w:ind w:left="384" w:right="112" w:hanging="258"/>
            </w:pPr>
            <w:r>
              <w:rPr>
                <w:spacing w:val="6"/>
              </w:rPr>
              <w:t>及格率</w:t>
            </w:r>
            <w:r>
              <w:t xml:space="preserve"> </w:t>
            </w:r>
            <w:r>
              <w:rPr>
                <w:spacing w:val="21"/>
                <w:w w:val="139"/>
              </w:rPr>
              <w:t>%</w:t>
            </w:r>
          </w:p>
        </w:tc>
        <w:tc>
          <w:tcPr>
            <w:tcW w:w="951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30" w:lineRule="auto"/>
              <w:ind w:left="248"/>
            </w:pPr>
            <w:r>
              <w:rPr>
                <w:spacing w:val="3"/>
              </w:rPr>
              <w:t>人数</w:t>
            </w:r>
          </w:p>
        </w:tc>
        <w:tc>
          <w:tcPr>
            <w:tcW w:w="952" w:type="dxa"/>
            <w:vAlign w:val="top"/>
          </w:tcPr>
          <w:p>
            <w:pPr>
              <w:pStyle w:val="6"/>
              <w:spacing w:before="274" w:line="251" w:lineRule="auto"/>
              <w:ind w:left="384" w:right="112" w:hanging="228"/>
            </w:pPr>
            <w:r>
              <w:rPr>
                <w:spacing w:val="-4"/>
              </w:rPr>
              <w:t>良好率</w:t>
            </w:r>
            <w:r>
              <w:t xml:space="preserve"> </w:t>
            </w:r>
            <w:r>
              <w:rPr>
                <w:spacing w:val="21"/>
                <w:w w:val="139"/>
              </w:rPr>
              <w:t>%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54" w:type="dxa"/>
            <w:vAlign w:val="top"/>
          </w:tcPr>
          <w:p>
            <w:pPr>
              <w:spacing w:before="246" w:line="178" w:lineRule="auto"/>
              <w:ind w:left="4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950" w:type="dxa"/>
            <w:vAlign w:val="top"/>
          </w:tcPr>
          <w:p>
            <w:pPr>
              <w:spacing w:before="241" w:line="182" w:lineRule="auto"/>
              <w:ind w:left="4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949" w:type="dxa"/>
            <w:vAlign w:val="top"/>
          </w:tcPr>
          <w:p>
            <w:pPr>
              <w:spacing w:before="240" w:line="181" w:lineRule="auto"/>
              <w:ind w:left="4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950" w:type="dxa"/>
            <w:vAlign w:val="top"/>
          </w:tcPr>
          <w:p>
            <w:pPr>
              <w:spacing w:before="242" w:line="181" w:lineRule="auto"/>
              <w:ind w:left="4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949" w:type="dxa"/>
            <w:vAlign w:val="top"/>
          </w:tcPr>
          <w:p>
            <w:pPr>
              <w:spacing w:before="240" w:line="183" w:lineRule="auto"/>
              <w:ind w:left="4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950" w:type="dxa"/>
            <w:vAlign w:val="top"/>
          </w:tcPr>
          <w:p>
            <w:pPr>
              <w:spacing w:before="245" w:line="178" w:lineRule="auto"/>
              <w:ind w:left="4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6</w:t>
            </w:r>
          </w:p>
        </w:tc>
        <w:tc>
          <w:tcPr>
            <w:tcW w:w="949" w:type="dxa"/>
            <w:vAlign w:val="top"/>
          </w:tcPr>
          <w:p>
            <w:pPr>
              <w:spacing w:before="246" w:line="180" w:lineRule="auto"/>
              <w:ind w:left="4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7</w:t>
            </w:r>
          </w:p>
        </w:tc>
        <w:tc>
          <w:tcPr>
            <w:tcW w:w="949" w:type="dxa"/>
            <w:vAlign w:val="top"/>
          </w:tcPr>
          <w:p>
            <w:pPr>
              <w:spacing w:before="240" w:line="182" w:lineRule="auto"/>
              <w:ind w:left="4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</w:t>
            </w:r>
          </w:p>
        </w:tc>
        <w:tc>
          <w:tcPr>
            <w:tcW w:w="950" w:type="dxa"/>
            <w:vAlign w:val="top"/>
          </w:tcPr>
          <w:p>
            <w:pPr>
              <w:spacing w:before="242" w:line="179" w:lineRule="auto"/>
              <w:ind w:left="4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</w:t>
            </w:r>
          </w:p>
        </w:tc>
        <w:tc>
          <w:tcPr>
            <w:tcW w:w="952" w:type="dxa"/>
            <w:vAlign w:val="top"/>
          </w:tcPr>
          <w:p>
            <w:pPr>
              <w:spacing w:before="237" w:line="186" w:lineRule="auto"/>
              <w:ind w:left="3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4"/>
                <w:w w:val="110"/>
                <w:sz w:val="23"/>
                <w:szCs w:val="23"/>
              </w:rPr>
              <w:t>10</w:t>
            </w:r>
          </w:p>
        </w:tc>
        <w:tc>
          <w:tcPr>
            <w:tcW w:w="951" w:type="dxa"/>
            <w:vAlign w:val="top"/>
          </w:tcPr>
          <w:p>
            <w:pPr>
              <w:spacing w:before="246" w:line="178" w:lineRule="auto"/>
              <w:ind w:left="3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2"/>
                <w:sz w:val="23"/>
                <w:szCs w:val="23"/>
              </w:rPr>
              <w:t>11</w:t>
            </w:r>
          </w:p>
        </w:tc>
        <w:tc>
          <w:tcPr>
            <w:tcW w:w="952" w:type="dxa"/>
            <w:vAlign w:val="top"/>
          </w:tcPr>
          <w:p>
            <w:pPr>
              <w:spacing w:before="241" w:line="182" w:lineRule="auto"/>
              <w:ind w:left="3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5"/>
                <w:w w:val="111"/>
                <w:sz w:val="23"/>
                <w:szCs w:val="23"/>
              </w:rPr>
              <w:t>12</w:t>
            </w:r>
          </w:p>
        </w:tc>
        <w:tc>
          <w:tcPr>
            <w:tcW w:w="918" w:type="dxa"/>
            <w:vAlign w:val="top"/>
          </w:tcPr>
          <w:p>
            <w:pPr>
              <w:spacing w:before="240" w:line="181" w:lineRule="auto"/>
              <w:ind w:left="2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7"/>
                <w:w w:val="111"/>
                <w:sz w:val="23"/>
                <w:szCs w:val="23"/>
              </w:rPr>
              <w:t>13</w:t>
            </w:r>
          </w:p>
        </w:tc>
        <w:tc>
          <w:tcPr>
            <w:tcW w:w="865" w:type="dxa"/>
            <w:vAlign w:val="top"/>
          </w:tcPr>
          <w:p>
            <w:pPr>
              <w:spacing w:before="80" w:line="184" w:lineRule="auto"/>
              <w:ind w:left="3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3"/>
                <w:sz w:val="23"/>
                <w:szCs w:val="23"/>
              </w:rPr>
              <w:t>14</w:t>
            </w:r>
          </w:p>
        </w:tc>
        <w:tc>
          <w:tcPr>
            <w:tcW w:w="645" w:type="dxa"/>
            <w:vAlign w:val="top"/>
          </w:tcPr>
          <w:p>
            <w:pPr>
              <w:spacing w:before="79" w:line="185" w:lineRule="auto"/>
              <w:ind w:left="2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74" w:lineRule="auto"/>
        <w:rPr>
          <w:rFonts w:ascii="Arial"/>
          <w:sz w:val="21"/>
        </w:rPr>
      </w:pPr>
    </w:p>
    <w:p>
      <w:pPr>
        <w:spacing w:before="102" w:line="197" w:lineRule="auto"/>
        <w:ind w:left="1322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2"/>
          <w:sz w:val="28"/>
          <w:szCs w:val="28"/>
        </w:rPr>
        <w:t>填表人：                                               联系电话：</w:t>
      </w:r>
    </w:p>
    <w:p>
      <w:pPr>
        <w:spacing w:before="14" w:line="207" w:lineRule="auto"/>
        <w:ind w:left="963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华文楷体" w:hAnsi="华文楷体" w:eastAsia="华文楷体" w:cs="华文楷体"/>
          <w:spacing w:val="4"/>
          <w:sz w:val="23"/>
          <w:szCs w:val="23"/>
        </w:rPr>
        <w:t>注：</w:t>
      </w:r>
      <w:r>
        <w:rPr>
          <w:rFonts w:ascii="华文楷体" w:hAnsi="华文楷体" w:eastAsia="华文楷体" w:cs="华文楷体"/>
          <w:spacing w:val="41"/>
          <w:w w:val="101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4"/>
          <w:sz w:val="23"/>
          <w:szCs w:val="23"/>
        </w:rPr>
        <w:t>1、河南省各高等学校须于 2023</w:t>
      </w:r>
      <w:r>
        <w:rPr>
          <w:rFonts w:ascii="华文楷体" w:hAnsi="华文楷体" w:eastAsia="华文楷体" w:cs="华文楷体"/>
          <w:spacing w:val="32"/>
          <w:w w:val="101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4"/>
          <w:sz w:val="23"/>
          <w:szCs w:val="23"/>
        </w:rPr>
        <w:t>年</w:t>
      </w:r>
      <w:r>
        <w:rPr>
          <w:rFonts w:ascii="华文楷体" w:hAnsi="华文楷体" w:eastAsia="华文楷体" w:cs="华文楷体"/>
          <w:spacing w:val="18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4"/>
          <w:sz w:val="23"/>
          <w:szCs w:val="23"/>
        </w:rPr>
        <w:t>12</w:t>
      </w:r>
      <w:r>
        <w:rPr>
          <w:rFonts w:ascii="华文楷体" w:hAnsi="华文楷体" w:eastAsia="华文楷体" w:cs="华文楷体"/>
          <w:spacing w:val="49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4"/>
          <w:sz w:val="23"/>
          <w:szCs w:val="23"/>
        </w:rPr>
        <w:t>月 25  日前报送，报送邮箱：</w:t>
      </w:r>
      <w:r>
        <w:rPr>
          <w:rFonts w:ascii="华文楷体" w:hAnsi="华文楷体" w:eastAsia="华文楷体" w:cs="华文楷体"/>
          <w:sz w:val="23"/>
          <w:szCs w:val="23"/>
        </w:rPr>
        <w:t>qi</w:t>
      </w:r>
      <w:r>
        <w:rPr>
          <w:rFonts w:ascii="华文楷体" w:hAnsi="华文楷体" w:eastAsia="华文楷体" w:cs="华文楷体"/>
          <w:spacing w:val="18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z w:val="23"/>
          <w:szCs w:val="23"/>
        </w:rPr>
        <w:t>anfeng</w:t>
      </w:r>
      <w:r>
        <w:rPr>
          <w:rFonts w:ascii="华文楷体" w:hAnsi="华文楷体" w:eastAsia="华文楷体" w:cs="华文楷体"/>
          <w:spacing w:val="4"/>
          <w:sz w:val="23"/>
          <w:szCs w:val="23"/>
        </w:rPr>
        <w:t>@</w:t>
      </w:r>
      <w:r>
        <w:rPr>
          <w:rFonts w:ascii="华文楷体" w:hAnsi="华文楷体" w:eastAsia="华文楷体" w:cs="华文楷体"/>
          <w:sz w:val="23"/>
          <w:szCs w:val="23"/>
        </w:rPr>
        <w:t>haut</w:t>
      </w:r>
      <w:r>
        <w:rPr>
          <w:rFonts w:ascii="华文楷体" w:hAnsi="华文楷体" w:eastAsia="华文楷体" w:cs="华文楷体"/>
          <w:spacing w:val="4"/>
          <w:sz w:val="23"/>
          <w:szCs w:val="23"/>
        </w:rPr>
        <w:t xml:space="preserve"> .</w:t>
      </w:r>
      <w:r>
        <w:rPr>
          <w:rFonts w:ascii="华文楷体" w:hAnsi="华文楷体" w:eastAsia="华文楷体" w:cs="华文楷体"/>
          <w:spacing w:val="17"/>
          <w:w w:val="101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z w:val="23"/>
          <w:szCs w:val="23"/>
        </w:rPr>
        <w:t>edu</w:t>
      </w:r>
      <w:r>
        <w:rPr>
          <w:rFonts w:ascii="华文楷体" w:hAnsi="华文楷体" w:eastAsia="华文楷体" w:cs="华文楷体"/>
          <w:spacing w:val="4"/>
          <w:sz w:val="23"/>
          <w:szCs w:val="23"/>
        </w:rPr>
        <w:t>.</w:t>
      </w:r>
      <w:r>
        <w:rPr>
          <w:rFonts w:ascii="华文楷体" w:hAnsi="华文楷体" w:eastAsia="华文楷体" w:cs="华文楷体"/>
          <w:spacing w:val="21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z w:val="23"/>
          <w:szCs w:val="23"/>
        </w:rPr>
        <w:t>cn</w:t>
      </w:r>
      <w:r>
        <w:rPr>
          <w:rFonts w:ascii="华文楷体" w:hAnsi="华文楷体" w:eastAsia="华文楷体" w:cs="华文楷体"/>
          <w:spacing w:val="4"/>
          <w:sz w:val="23"/>
          <w:szCs w:val="23"/>
        </w:rPr>
        <w:t>；</w:t>
      </w:r>
    </w:p>
    <w:p>
      <w:pPr>
        <w:spacing w:before="28" w:line="203" w:lineRule="auto"/>
        <w:ind w:left="1419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华文楷体" w:hAnsi="华文楷体" w:eastAsia="华文楷体" w:cs="华文楷体"/>
          <w:spacing w:val="8"/>
          <w:sz w:val="23"/>
          <w:szCs w:val="23"/>
        </w:rPr>
        <w:t>2、报送邮件主题请标注学校全称；表内请准确填写填表人和联系电话。</w:t>
      </w:r>
    </w:p>
    <w:p>
      <w:pPr>
        <w:spacing w:before="21" w:line="189" w:lineRule="auto"/>
        <w:ind w:left="1425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华文楷体" w:hAnsi="华文楷体" w:eastAsia="华文楷体" w:cs="华文楷体"/>
          <w:spacing w:val="3"/>
          <w:sz w:val="23"/>
          <w:szCs w:val="23"/>
        </w:rPr>
        <w:t>3、青少年健康数据管理系统技术服务电话：  4000199776，</w:t>
      </w:r>
      <w:r>
        <w:rPr>
          <w:rFonts w:ascii="华文楷体" w:hAnsi="华文楷体" w:eastAsia="华文楷体" w:cs="华文楷体"/>
          <w:spacing w:val="-22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3"/>
          <w:sz w:val="23"/>
          <w:szCs w:val="23"/>
        </w:rPr>
        <w:t xml:space="preserve">河南高校达标交流 </w:t>
      </w:r>
      <w:r>
        <w:rPr>
          <w:rFonts w:ascii="华文楷体" w:hAnsi="华文楷体" w:eastAsia="华文楷体" w:cs="华文楷体"/>
          <w:sz w:val="23"/>
          <w:szCs w:val="23"/>
        </w:rPr>
        <w:t>QQ</w:t>
      </w:r>
      <w:r>
        <w:rPr>
          <w:rFonts w:ascii="华文楷体" w:hAnsi="华文楷体" w:eastAsia="华文楷体" w:cs="华文楷体"/>
          <w:spacing w:val="3"/>
          <w:sz w:val="23"/>
          <w:szCs w:val="23"/>
        </w:rPr>
        <w:t>群：  859366</w:t>
      </w:r>
      <w:r>
        <w:rPr>
          <w:rFonts w:ascii="华文楷体" w:hAnsi="华文楷体" w:eastAsia="华文楷体" w:cs="华文楷体"/>
          <w:spacing w:val="2"/>
          <w:sz w:val="23"/>
          <w:szCs w:val="23"/>
        </w:rPr>
        <w:t>72</w:t>
      </w:r>
    </w:p>
    <w:p>
      <w:pPr>
        <w:spacing w:line="367" w:lineRule="exact"/>
        <w:ind w:left="1416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华文楷体" w:hAnsi="华文楷体" w:eastAsia="华文楷体" w:cs="华文楷体"/>
          <w:spacing w:val="-9"/>
          <w:position w:val="5"/>
          <w:sz w:val="23"/>
          <w:szCs w:val="23"/>
        </w:rPr>
        <w:t>4、有关栏目之间的关系：1－2－3＝4；6＋7＋8＝</w:t>
      </w:r>
      <w:r>
        <w:rPr>
          <w:rFonts w:ascii="华文楷体" w:hAnsi="华文楷体" w:eastAsia="华文楷体" w:cs="华文楷体"/>
          <w:spacing w:val="-30"/>
          <w:position w:val="5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-9"/>
          <w:position w:val="5"/>
          <w:sz w:val="23"/>
          <w:szCs w:val="23"/>
        </w:rPr>
        <w:t>9</w:t>
      </w:r>
      <w:r>
        <w:rPr>
          <w:rFonts w:ascii="华文楷体" w:hAnsi="华文楷体" w:eastAsia="华文楷体" w:cs="华文楷体"/>
          <w:spacing w:val="40"/>
          <w:w w:val="101"/>
          <w:position w:val="5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-9"/>
          <w:position w:val="5"/>
          <w:sz w:val="23"/>
          <w:szCs w:val="23"/>
        </w:rPr>
        <w:t>；9÷4＝</w:t>
      </w:r>
      <w:r>
        <w:rPr>
          <w:rFonts w:ascii="华文楷体" w:hAnsi="华文楷体" w:eastAsia="华文楷体" w:cs="华文楷体"/>
          <w:spacing w:val="-24"/>
          <w:position w:val="5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-9"/>
          <w:position w:val="5"/>
          <w:sz w:val="23"/>
          <w:szCs w:val="23"/>
        </w:rPr>
        <w:t>10；7＋8＝</w:t>
      </w:r>
      <w:r>
        <w:rPr>
          <w:rFonts w:ascii="华文楷体" w:hAnsi="华文楷体" w:eastAsia="华文楷体" w:cs="华文楷体"/>
          <w:spacing w:val="-23"/>
          <w:position w:val="5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-9"/>
          <w:position w:val="5"/>
          <w:sz w:val="23"/>
          <w:szCs w:val="23"/>
        </w:rPr>
        <w:t>11；11÷4＝</w:t>
      </w:r>
      <w:r>
        <w:rPr>
          <w:rFonts w:ascii="华文楷体" w:hAnsi="华文楷体" w:eastAsia="华文楷体" w:cs="华文楷体"/>
          <w:spacing w:val="-24"/>
          <w:position w:val="5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-9"/>
          <w:position w:val="5"/>
          <w:sz w:val="23"/>
          <w:szCs w:val="23"/>
        </w:rPr>
        <w:t>12；8÷4＝</w:t>
      </w:r>
      <w:r>
        <w:rPr>
          <w:rFonts w:ascii="华文楷体" w:hAnsi="华文楷体" w:eastAsia="华文楷体" w:cs="华文楷体"/>
          <w:spacing w:val="-24"/>
          <w:position w:val="5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-9"/>
          <w:position w:val="5"/>
          <w:sz w:val="23"/>
          <w:szCs w:val="23"/>
        </w:rPr>
        <w:t>13</w:t>
      </w:r>
      <w:r>
        <w:rPr>
          <w:rFonts w:ascii="华文楷体" w:hAnsi="华文楷体" w:eastAsia="华文楷体" w:cs="华文楷体"/>
          <w:spacing w:val="-52"/>
          <w:position w:val="5"/>
          <w:sz w:val="23"/>
          <w:szCs w:val="23"/>
        </w:rPr>
        <w:t>；（</w:t>
      </w:r>
      <w:r>
        <w:rPr>
          <w:rFonts w:ascii="华文楷体" w:hAnsi="华文楷体" w:eastAsia="华文楷体" w:cs="华文楷体"/>
          <w:spacing w:val="-9"/>
          <w:position w:val="5"/>
          <w:sz w:val="23"/>
          <w:szCs w:val="23"/>
        </w:rPr>
        <w:t>5+6+7+8）</w:t>
      </w:r>
      <w:r>
        <w:rPr>
          <w:rFonts w:ascii="华文楷体" w:hAnsi="华文楷体" w:eastAsia="华文楷体" w:cs="华文楷体"/>
          <w:spacing w:val="-32"/>
          <w:position w:val="5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-9"/>
          <w:position w:val="5"/>
          <w:sz w:val="23"/>
          <w:szCs w:val="23"/>
        </w:rPr>
        <w:t>÷4＝</w:t>
      </w:r>
      <w:r>
        <w:rPr>
          <w:rFonts w:ascii="华文楷体" w:hAnsi="华文楷体" w:eastAsia="华文楷体" w:cs="华文楷体"/>
          <w:spacing w:val="-24"/>
          <w:position w:val="5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-9"/>
          <w:position w:val="5"/>
          <w:sz w:val="23"/>
          <w:szCs w:val="23"/>
        </w:rPr>
        <w:t>14。</w:t>
      </w:r>
    </w:p>
    <w:p>
      <w:pPr>
        <w:spacing w:line="367" w:lineRule="exact"/>
        <w:rPr>
          <w:rFonts w:ascii="华文楷体" w:hAnsi="华文楷体" w:eastAsia="华文楷体" w:cs="华文楷体"/>
          <w:sz w:val="23"/>
          <w:szCs w:val="23"/>
        </w:rPr>
        <w:sectPr>
          <w:footerReference r:id="rId8" w:type="default"/>
          <w:pgSz w:w="16838" w:h="11906"/>
          <w:pgMar w:top="1011" w:right="1812" w:bottom="1925" w:left="1187" w:header="0" w:footer="1638" w:gutter="0"/>
          <w:cols w:space="720" w:num="1"/>
        </w:sectPr>
      </w:pPr>
    </w:p>
    <w:p>
      <w:pPr>
        <w:spacing w:line="379" w:lineRule="auto"/>
        <w:rPr>
          <w:rFonts w:ascii="Arial"/>
          <w:sz w:val="21"/>
        </w:rPr>
      </w:pPr>
    </w:p>
    <w:p>
      <w:pPr>
        <w:spacing w:before="101" w:line="230" w:lineRule="auto"/>
        <w:ind w:left="4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39" w:line="222" w:lineRule="auto"/>
        <w:ind w:left="307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宋体" w:hAnsi="宋体" w:eastAsia="宋体" w:cs="宋体"/>
          <w:spacing w:val="-80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年河南省各地学校变更情况统计表</w:t>
      </w:r>
    </w:p>
    <w:p>
      <w:pPr>
        <w:spacing w:line="337" w:lineRule="auto"/>
        <w:rPr>
          <w:rFonts w:ascii="Arial"/>
          <w:sz w:val="21"/>
        </w:rPr>
      </w:pPr>
    </w:p>
    <w:p>
      <w:pPr>
        <w:spacing w:before="102" w:line="213" w:lineRule="auto"/>
        <w:ind w:left="990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3"/>
          <w:sz w:val="28"/>
          <w:szCs w:val="28"/>
        </w:rPr>
        <w:t>省辖市、济源示范区、直管县（市）教育局（公章</w:t>
      </w:r>
      <w:r>
        <w:rPr>
          <w:rFonts w:ascii="华文楷体" w:hAnsi="华文楷体" w:eastAsia="华文楷体" w:cs="华文楷体"/>
          <w:spacing w:val="-72"/>
          <w:sz w:val="28"/>
          <w:szCs w:val="28"/>
        </w:rPr>
        <w:t>）：</w:t>
      </w:r>
      <w:r>
        <w:rPr>
          <w:rFonts w:ascii="华文楷体" w:hAnsi="华文楷体" w:eastAsia="华文楷体" w:cs="华文楷体"/>
          <w:spacing w:val="1"/>
          <w:sz w:val="28"/>
          <w:szCs w:val="28"/>
        </w:rPr>
        <w:t xml:space="preserve">                   </w:t>
      </w:r>
      <w:r>
        <w:rPr>
          <w:rFonts w:ascii="华文楷体" w:hAnsi="华文楷体" w:eastAsia="华文楷体" w:cs="华文楷体"/>
          <w:sz w:val="28"/>
          <w:szCs w:val="28"/>
        </w:rPr>
        <w:t xml:space="preserve">           </w:t>
      </w:r>
      <w:r>
        <w:rPr>
          <w:rFonts w:ascii="华文楷体" w:hAnsi="华文楷体" w:eastAsia="华文楷体" w:cs="华文楷体"/>
          <w:spacing w:val="-3"/>
          <w:sz w:val="28"/>
          <w:szCs w:val="28"/>
        </w:rPr>
        <w:t>联</w:t>
      </w:r>
      <w:r>
        <w:rPr>
          <w:rFonts w:ascii="华文楷体" w:hAnsi="华文楷体" w:eastAsia="华文楷体" w:cs="华文楷体"/>
          <w:spacing w:val="-4"/>
          <w:sz w:val="28"/>
          <w:szCs w:val="28"/>
        </w:rPr>
        <w:t>系人：                  电话：</w:t>
      </w:r>
    </w:p>
    <w:tbl>
      <w:tblPr>
        <w:tblStyle w:val="5"/>
        <w:tblW w:w="1370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2797"/>
        <w:gridCol w:w="2331"/>
        <w:gridCol w:w="1188"/>
        <w:gridCol w:w="1275"/>
        <w:gridCol w:w="4128"/>
        <w:gridCol w:w="13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>
            <w:pPr>
              <w:pStyle w:val="6"/>
              <w:spacing w:before="216" w:line="231" w:lineRule="auto"/>
              <w:ind w:left="84"/>
            </w:pPr>
            <w:r>
              <w:rPr>
                <w:spacing w:val="5"/>
              </w:rPr>
              <w:t>序号</w:t>
            </w:r>
          </w:p>
        </w:tc>
        <w:tc>
          <w:tcPr>
            <w:tcW w:w="2797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>
            <w:pPr>
              <w:pStyle w:val="6"/>
              <w:spacing w:before="216" w:line="229" w:lineRule="auto"/>
              <w:ind w:left="926"/>
            </w:pPr>
            <w:r>
              <w:rPr>
                <w:spacing w:val="5"/>
              </w:rPr>
              <w:t>学校名称</w:t>
            </w:r>
          </w:p>
        </w:tc>
        <w:tc>
          <w:tcPr>
            <w:tcW w:w="2331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>
            <w:pPr>
              <w:pStyle w:val="6"/>
              <w:spacing w:before="216" w:line="229" w:lineRule="auto"/>
              <w:ind w:left="697"/>
            </w:pPr>
            <w:r>
              <w:rPr>
                <w:spacing w:val="5"/>
              </w:rPr>
              <w:t>学校代码</w:t>
            </w:r>
          </w:p>
        </w:tc>
        <w:tc>
          <w:tcPr>
            <w:tcW w:w="2463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45" w:line="220" w:lineRule="auto"/>
              <w:ind w:left="778"/>
            </w:pPr>
            <w:r>
              <w:rPr>
                <w:spacing w:val="2"/>
              </w:rPr>
              <w:t>申请事项</w:t>
            </w:r>
          </w:p>
        </w:tc>
        <w:tc>
          <w:tcPr>
            <w:tcW w:w="4128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>
            <w:pPr>
              <w:pStyle w:val="6"/>
              <w:spacing w:before="216" w:line="229" w:lineRule="auto"/>
              <w:ind w:left="1595"/>
            </w:pPr>
            <w:r>
              <w:rPr>
                <w:spacing w:val="7"/>
              </w:rPr>
              <w:t>情况说明</w:t>
            </w:r>
          </w:p>
        </w:tc>
        <w:tc>
          <w:tcPr>
            <w:tcW w:w="1331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pStyle w:val="6"/>
              <w:spacing w:before="216" w:line="230" w:lineRule="auto"/>
              <w:ind w:left="434"/>
            </w:pPr>
            <w:r>
              <w:rPr>
                <w:spacing w:val="5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5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pStyle w:val="6"/>
              <w:spacing w:before="52" w:line="219" w:lineRule="auto"/>
              <w:ind w:left="359"/>
            </w:pPr>
            <w:r>
              <w:rPr>
                <w:spacing w:val="5"/>
              </w:rPr>
              <w:t>新增</w:t>
            </w:r>
          </w:p>
        </w:tc>
        <w:tc>
          <w:tcPr>
            <w:tcW w:w="1275" w:type="dxa"/>
            <w:vAlign w:val="top"/>
          </w:tcPr>
          <w:p>
            <w:pPr>
              <w:pStyle w:val="6"/>
              <w:spacing w:before="52" w:line="219" w:lineRule="auto"/>
              <w:ind w:left="401"/>
            </w:pPr>
            <w:r>
              <w:rPr>
                <w:spacing w:val="6"/>
              </w:rPr>
              <w:t>删除</w:t>
            </w:r>
          </w:p>
        </w:tc>
        <w:tc>
          <w:tcPr>
            <w:tcW w:w="41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54" w:type="dxa"/>
            <w:tcBorders>
              <w:left w:val="single" w:color="000000" w:sz="6" w:space="0"/>
            </w:tcBorders>
            <w:vAlign w:val="top"/>
          </w:tcPr>
          <w:p>
            <w:pPr>
              <w:spacing w:before="157" w:line="185" w:lineRule="auto"/>
              <w:ind w:left="2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2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54" w:type="dxa"/>
            <w:tcBorders>
              <w:left w:val="single" w:color="000000" w:sz="6" w:space="0"/>
            </w:tcBorders>
            <w:vAlign w:val="top"/>
          </w:tcPr>
          <w:p>
            <w:pPr>
              <w:spacing w:before="158" w:line="184" w:lineRule="auto"/>
              <w:ind w:left="2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2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54" w:type="dxa"/>
            <w:tcBorders>
              <w:left w:val="single" w:color="000000" w:sz="6" w:space="0"/>
            </w:tcBorders>
            <w:vAlign w:val="top"/>
          </w:tcPr>
          <w:p>
            <w:pPr>
              <w:spacing w:before="160" w:line="184" w:lineRule="auto"/>
              <w:ind w:left="2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2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54" w:type="dxa"/>
            <w:tcBorders>
              <w:left w:val="single" w:color="000000" w:sz="6" w:space="0"/>
            </w:tcBorders>
            <w:vAlign w:val="top"/>
          </w:tcPr>
          <w:p>
            <w:pPr>
              <w:spacing w:before="151" w:line="184" w:lineRule="auto"/>
              <w:ind w:left="2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2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54" w:type="dxa"/>
            <w:tcBorders>
              <w:left w:val="single" w:color="000000" w:sz="6" w:space="0"/>
            </w:tcBorders>
            <w:vAlign w:val="top"/>
          </w:tcPr>
          <w:p>
            <w:pPr>
              <w:spacing w:before="165" w:line="182" w:lineRule="auto"/>
              <w:ind w:left="2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2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54" w:type="dxa"/>
            <w:tcBorders>
              <w:left w:val="single" w:color="000000" w:sz="6" w:space="0"/>
            </w:tcBorders>
            <w:vAlign w:val="top"/>
          </w:tcPr>
          <w:p>
            <w:pPr>
              <w:spacing w:before="162" w:line="184" w:lineRule="auto"/>
              <w:ind w:left="2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6</w:t>
            </w:r>
          </w:p>
        </w:tc>
        <w:tc>
          <w:tcPr>
            <w:tcW w:w="2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54" w:type="dxa"/>
            <w:tcBorders>
              <w:left w:val="single" w:color="000000" w:sz="6" w:space="0"/>
            </w:tcBorders>
            <w:vAlign w:val="top"/>
          </w:tcPr>
          <w:p>
            <w:pPr>
              <w:spacing w:before="167" w:line="182" w:lineRule="auto"/>
              <w:ind w:left="2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7</w:t>
            </w:r>
          </w:p>
        </w:tc>
        <w:tc>
          <w:tcPr>
            <w:tcW w:w="27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14" w:line="233" w:lineRule="auto"/>
        <w:ind w:left="2082" w:right="384" w:hanging="711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华文楷体" w:hAnsi="华文楷体" w:eastAsia="华文楷体" w:cs="华文楷体"/>
          <w:spacing w:val="9"/>
          <w:sz w:val="23"/>
          <w:szCs w:val="23"/>
        </w:rPr>
        <w:t>备注：此表由省辖市、济源示范区、直管县（市）</w:t>
      </w:r>
      <w:r>
        <w:rPr>
          <w:rFonts w:ascii="华文楷体" w:hAnsi="华文楷体" w:eastAsia="华文楷体" w:cs="华文楷体"/>
          <w:spacing w:val="-33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9"/>
          <w:sz w:val="23"/>
          <w:szCs w:val="23"/>
        </w:rPr>
        <w:t>教育局填写</w:t>
      </w:r>
      <w:r>
        <w:rPr>
          <w:rFonts w:ascii="华文楷体" w:hAnsi="华文楷体" w:eastAsia="华文楷体" w:cs="华文楷体"/>
          <w:spacing w:val="8"/>
          <w:sz w:val="23"/>
          <w:szCs w:val="23"/>
        </w:rPr>
        <w:t>（</w:t>
      </w:r>
      <w:r>
        <w:rPr>
          <w:rFonts w:ascii="华文楷体" w:hAnsi="华文楷体" w:eastAsia="华文楷体" w:cs="华文楷体"/>
          <w:spacing w:val="8"/>
          <w:sz w:val="23"/>
          <w:szCs w:val="23"/>
          <w14:textOutline w14:w="4388" w14:cap="flat" w14:cmpd="sng">
            <w14:solidFill>
              <w14:srgbClr w14:val="000000"/>
            </w14:solidFill>
            <w14:prstDash w14:val="solid"/>
            <w14:miter w14:val="3"/>
          </w14:textOutline>
        </w:rPr>
        <w:t>航空港区归入郑州市统一填写</w:t>
      </w:r>
      <w:r>
        <w:rPr>
          <w:rFonts w:ascii="华文楷体" w:hAnsi="华文楷体" w:eastAsia="华文楷体" w:cs="华文楷体"/>
          <w:spacing w:val="-61"/>
          <w:w w:val="95"/>
          <w:sz w:val="23"/>
          <w:szCs w:val="23"/>
        </w:rPr>
        <w:t>），</w:t>
      </w:r>
      <w:r>
        <w:rPr>
          <w:rFonts w:ascii="华文楷体" w:hAnsi="华文楷体" w:eastAsia="华文楷体" w:cs="华文楷体"/>
          <w:spacing w:val="25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8"/>
          <w:sz w:val="23"/>
          <w:szCs w:val="23"/>
        </w:rPr>
        <w:t>于 2023</w:t>
      </w:r>
      <w:r>
        <w:rPr>
          <w:rFonts w:ascii="华文楷体" w:hAnsi="华文楷体" w:eastAsia="华文楷体" w:cs="华文楷体"/>
          <w:spacing w:val="34"/>
          <w:w w:val="101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8"/>
          <w:sz w:val="23"/>
          <w:szCs w:val="23"/>
        </w:rPr>
        <w:t>年</w:t>
      </w:r>
      <w:r>
        <w:rPr>
          <w:rFonts w:ascii="华文楷体" w:hAnsi="华文楷体" w:eastAsia="华文楷体" w:cs="华文楷体"/>
          <w:spacing w:val="23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8"/>
          <w:sz w:val="23"/>
          <w:szCs w:val="23"/>
        </w:rPr>
        <w:t>12</w:t>
      </w:r>
      <w:r>
        <w:rPr>
          <w:rFonts w:ascii="华文楷体" w:hAnsi="华文楷体" w:eastAsia="华文楷体" w:cs="华文楷体"/>
          <w:spacing w:val="51"/>
          <w:w w:val="101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8"/>
          <w:sz w:val="23"/>
          <w:szCs w:val="23"/>
        </w:rPr>
        <w:t>月</w:t>
      </w:r>
      <w:r>
        <w:rPr>
          <w:rFonts w:ascii="华文楷体" w:hAnsi="华文楷体" w:eastAsia="华文楷体" w:cs="华文楷体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-2"/>
          <w:sz w:val="23"/>
          <w:szCs w:val="23"/>
        </w:rPr>
        <w:t>25  日前汇总报送。   word</w:t>
      </w:r>
      <w:r>
        <w:rPr>
          <w:rFonts w:ascii="华文楷体" w:hAnsi="华文楷体" w:eastAsia="华文楷体" w:cs="华文楷体"/>
          <w:spacing w:val="24"/>
          <w:w w:val="101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-2"/>
          <w:sz w:val="23"/>
          <w:szCs w:val="23"/>
        </w:rPr>
        <w:t xml:space="preserve">和加盖公章的扫描件（或图片）   一并发送至邮箱： </w:t>
      </w:r>
      <w:r>
        <w:rPr>
          <w:rFonts w:ascii="华文楷体" w:hAnsi="华文楷体" w:eastAsia="华文楷体" w:cs="华文楷体"/>
          <w:spacing w:val="-3"/>
          <w:sz w:val="23"/>
          <w:szCs w:val="23"/>
        </w:rPr>
        <w:t xml:space="preserve">  qi</w:t>
      </w:r>
      <w:r>
        <w:rPr>
          <w:rFonts w:ascii="华文楷体" w:hAnsi="华文楷体" w:eastAsia="华文楷体" w:cs="华文楷体"/>
          <w:spacing w:val="18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-3"/>
          <w:sz w:val="23"/>
          <w:szCs w:val="23"/>
        </w:rPr>
        <w:t>anfeng@haut .</w:t>
      </w:r>
      <w:r>
        <w:rPr>
          <w:rFonts w:ascii="华文楷体" w:hAnsi="华文楷体" w:eastAsia="华文楷体" w:cs="华文楷体"/>
          <w:spacing w:val="20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-3"/>
          <w:sz w:val="23"/>
          <w:szCs w:val="23"/>
        </w:rPr>
        <w:t>edu.</w:t>
      </w:r>
      <w:r>
        <w:rPr>
          <w:rFonts w:ascii="华文楷体" w:hAnsi="华文楷体" w:eastAsia="华文楷体" w:cs="华文楷体"/>
          <w:spacing w:val="21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-3"/>
          <w:sz w:val="23"/>
          <w:szCs w:val="23"/>
        </w:rPr>
        <w:t>cn。</w:t>
      </w:r>
    </w:p>
    <w:p>
      <w:pPr>
        <w:spacing w:line="233" w:lineRule="auto"/>
        <w:rPr>
          <w:rFonts w:ascii="华文楷体" w:hAnsi="华文楷体" w:eastAsia="华文楷体" w:cs="华文楷体"/>
          <w:sz w:val="23"/>
          <w:szCs w:val="23"/>
        </w:rPr>
        <w:sectPr>
          <w:footerReference r:id="rId9" w:type="default"/>
          <w:pgSz w:w="16838" w:h="11906"/>
          <w:pgMar w:top="1011" w:right="1871" w:bottom="1922" w:left="1246" w:header="0" w:footer="1638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761" w:lineRule="exact"/>
        <w:ind w:firstLine="5894"/>
      </w:pPr>
      <w:r>
        <w:rPr>
          <w:position w:val="-15"/>
        </w:rPr>
        <w:drawing>
          <wp:inline distT="0" distB="0" distL="0" distR="0">
            <wp:extent cx="1790065" cy="482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90672" cy="48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footerReference r:id="rId10" w:type="default"/>
      <w:pgSz w:w="11906" w:h="16838"/>
      <w:pgMar w:top="1431" w:right="140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89" w:lineRule="exact"/>
      <w:rPr>
        <w:rFonts w:ascii="Arial"/>
        <w:sz w:val="7"/>
      </w:rPr>
    </w:pPr>
    <w:r>
      <w:pict>
        <v:rect id="_x0000_s2049" o:spid="_x0000_s2049" o:spt="1" style="position:absolute;left:0pt;margin-left:76.5pt;margin-top:723.55pt;height:5pt;width:451pt;mso-position-horizontal-relative:page;mso-position-vertical-relative:page;z-index:251659264;mso-width-relative:page;mso-height-relative:page;" fillcolor="#FF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rPr>
        <w:sz w:val="29"/>
        <w:szCs w:val="29"/>
      </w:rPr>
    </w:pPr>
    <w:r>
      <w:rPr>
        <w:spacing w:val="-3"/>
        <w:sz w:val="29"/>
        <w:szCs w:val="29"/>
      </w:rPr>
      <w:t>—</w:t>
    </w:r>
    <w:r>
      <w:rPr>
        <w:spacing w:val="18"/>
        <w:sz w:val="29"/>
        <w:szCs w:val="29"/>
      </w:rPr>
      <w:t xml:space="preserve"> </w:t>
    </w:r>
    <w:r>
      <w:rPr>
        <w:spacing w:val="-3"/>
        <w:sz w:val="29"/>
        <w:szCs w:val="29"/>
      </w:rPr>
      <w:t>2</w:t>
    </w:r>
    <w:r>
      <w:rPr>
        <w:spacing w:val="14"/>
        <w:sz w:val="29"/>
        <w:szCs w:val="29"/>
      </w:rPr>
      <w:t xml:space="preserve"> </w:t>
    </w:r>
    <w:r>
      <w:rPr>
        <w:spacing w:val="-3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466"/>
      <w:rPr>
        <w:sz w:val="29"/>
        <w:szCs w:val="29"/>
      </w:rPr>
    </w:pPr>
    <w:r>
      <w:rPr>
        <w:spacing w:val="-1"/>
        <w:sz w:val="29"/>
        <w:szCs w:val="29"/>
      </w:rPr>
      <w:t>—</w:t>
    </w:r>
    <w:r>
      <w:rPr>
        <w:spacing w:val="13"/>
        <w:sz w:val="29"/>
        <w:szCs w:val="29"/>
      </w:rPr>
      <w:t xml:space="preserve"> </w:t>
    </w:r>
    <w:r>
      <w:rPr>
        <w:spacing w:val="-1"/>
        <w:sz w:val="29"/>
        <w:szCs w:val="29"/>
      </w:rPr>
      <w:t>4</w:t>
    </w:r>
    <w:r>
      <w:rPr>
        <w:spacing w:val="14"/>
        <w:sz w:val="29"/>
        <w:szCs w:val="29"/>
      </w:rPr>
      <w:t xml:space="preserve"> </w:t>
    </w:r>
    <w:r>
      <w:rPr>
        <w:spacing w:val="-1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ind w:left="12281"/>
      <w:rPr>
        <w:sz w:val="29"/>
        <w:szCs w:val="29"/>
      </w:rPr>
    </w:pPr>
    <w:r>
      <w:rPr>
        <w:spacing w:val="-4"/>
        <w:sz w:val="29"/>
        <w:szCs w:val="29"/>
      </w:rPr>
      <w:t>—</w:t>
    </w:r>
    <w:r>
      <w:rPr>
        <w:spacing w:val="23"/>
        <w:sz w:val="29"/>
        <w:szCs w:val="29"/>
      </w:rPr>
      <w:t xml:space="preserve"> </w:t>
    </w:r>
    <w:r>
      <w:rPr>
        <w:spacing w:val="-4"/>
        <w:sz w:val="29"/>
        <w:szCs w:val="29"/>
      </w:rPr>
      <w:t>5</w:t>
    </w:r>
    <w:r>
      <w:rPr>
        <w:spacing w:val="14"/>
        <w:sz w:val="29"/>
        <w:szCs w:val="29"/>
      </w:rPr>
      <w:t xml:space="preserve"> </w:t>
    </w:r>
    <w:r>
      <w:rPr>
        <w:spacing w:val="-4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4E1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2023-12-18T18:16:00Z</dcterms:created>
  <dc:creator>文印员</dc:creator>
  <cp:lastModifiedBy>波波</cp:lastModifiedBy>
  <dcterms:modified xsi:type="dcterms:W3CDTF">2023-12-20T03:14:01Z</dcterms:modified>
  <dc:title>河南省教育厅办公室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2023-12-20T11:13:09Z</vt:filetime>
  </property>
  <property fmtid="{D5CDD505-2E9C-101B-9397-08002B2CF9AE}" pid="4" name="KSOProductBuildVer">
    <vt:lpwstr>2052-12.1.0.16120</vt:lpwstr>
  </property>
  <property fmtid="{D5CDD505-2E9C-101B-9397-08002B2CF9AE}" pid="5" name="ICV">
    <vt:lpwstr>7477058D890047C9821806EF07318665_13</vt:lpwstr>
  </property>
</Properties>
</file>