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245F49">
      <w:pPr>
        <w:adjustRightInd w:val="0"/>
        <w:spacing w:line="560" w:lineRule="exact"/>
        <w:jc w:val="both"/>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bookmarkStart w:id="0" w:name="_GoBack"/>
      <w:bookmarkEnd w:id="0"/>
    </w:p>
    <w:p w14:paraId="72E0CBD8">
      <w:pPr>
        <w:adjustRightInd w:val="0"/>
        <w:spacing w:line="560" w:lineRule="exact"/>
        <w:jc w:val="both"/>
        <w:rPr>
          <w:rFonts w:hint="eastAsia" w:ascii="黑体" w:hAnsi="黑体" w:eastAsia="黑体" w:cs="黑体"/>
          <w:b/>
          <w:bCs/>
          <w:color w:val="000000" w:themeColor="text1"/>
          <w:sz w:val="36"/>
          <w:szCs w:val="36"/>
          <w:lang w:val="en-US" w:eastAsia="zh-CN"/>
          <w14:textFill>
            <w14:solidFill>
              <w14:schemeClr w14:val="tx1"/>
            </w14:solidFill>
          </w14:textFill>
        </w:rPr>
      </w:pPr>
      <w:r>
        <w:rPr>
          <w:rFonts w:hint="eastAsia" w:ascii="黑体" w:hAnsi="黑体" w:eastAsia="黑体" w:cs="黑体"/>
          <w:b/>
          <w:bCs/>
          <w:color w:val="000000" w:themeColor="text1"/>
          <w:sz w:val="36"/>
          <w:szCs w:val="36"/>
          <w:lang w:val="en-US" w:eastAsia="zh-CN"/>
          <w14:textFill>
            <w14:solidFill>
              <w14:schemeClr w14:val="tx1"/>
            </w14:solidFill>
          </w14:textFill>
        </w:rPr>
        <w:t>附件1</w:t>
      </w:r>
    </w:p>
    <w:p w14:paraId="0D122EA5">
      <w:pPr>
        <w:jc w:val="center"/>
        <w:rPr>
          <w:rFonts w:hint="default" w:ascii="Times New Roman" w:hAnsi="Times New Roman" w:eastAsia="黑体" w:cs="Times New Roman"/>
          <w:b/>
          <w:bCs/>
          <w:color w:val="000000" w:themeColor="text1"/>
          <w:sz w:val="44"/>
          <w:szCs w:val="44"/>
          <w:lang w:val="en-US" w:eastAsia="zh-CN"/>
          <w14:textFill>
            <w14:solidFill>
              <w14:schemeClr w14:val="tx1"/>
            </w14:solidFill>
          </w14:textFill>
        </w:rPr>
      </w:pPr>
      <w:r>
        <w:rPr>
          <w:rFonts w:hint="default" w:ascii="Times New Roman" w:hAnsi="Times New Roman" w:eastAsia="黑体" w:cs="Times New Roman"/>
          <w:b/>
          <w:bCs/>
          <w:color w:val="000000" w:themeColor="text1"/>
          <w:sz w:val="44"/>
          <w:szCs w:val="44"/>
          <w:lang w:val="en-US" w:eastAsia="zh-CN"/>
          <w14:textFill>
            <w14:solidFill>
              <w14:schemeClr w14:val="tx1"/>
            </w14:solidFill>
          </w14:textFill>
        </w:rPr>
        <w:t>第十届</w:t>
      </w:r>
      <w:r>
        <w:rPr>
          <w:rFonts w:hint="eastAsia" w:ascii="Times New Roman" w:hAnsi="Times New Roman" w:eastAsia="黑体" w:cs="Times New Roman"/>
          <w:b/>
          <w:bCs/>
          <w:color w:val="000000" w:themeColor="text1"/>
          <w:sz w:val="44"/>
          <w:szCs w:val="44"/>
          <w:lang w:val="en-US" w:eastAsia="zh-CN"/>
          <w14:textFill>
            <w14:solidFill>
              <w14:schemeClr w14:val="tx1"/>
            </w14:solidFill>
          </w14:textFill>
        </w:rPr>
        <w:t>学生</w:t>
      </w:r>
      <w:r>
        <w:rPr>
          <w:rFonts w:hint="default" w:ascii="Times New Roman" w:hAnsi="Times New Roman" w:eastAsia="黑体" w:cs="Times New Roman"/>
          <w:b/>
          <w:bCs/>
          <w:color w:val="000000" w:themeColor="text1"/>
          <w:sz w:val="44"/>
          <w:szCs w:val="44"/>
          <w:lang w:val="en-US" w:eastAsia="zh-CN"/>
          <w14:textFill>
            <w14:solidFill>
              <w14:schemeClr w14:val="tx1"/>
            </w14:solidFill>
          </w14:textFill>
        </w:rPr>
        <w:t>运动会竞赛规程</w:t>
      </w:r>
    </w:p>
    <w:p w14:paraId="0CA3C604">
      <w:pPr>
        <w:adjustRightInd w:val="0"/>
        <w:spacing w:line="560" w:lineRule="exact"/>
        <w:ind w:firstLine="640" w:firstLineChars="200"/>
        <w:rPr>
          <w:rFonts w:hint="default" w:ascii="Times New Roman" w:hAnsi="Times New Roman" w:eastAsia="黑体" w:cs="Times New Roman"/>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color w:val="000000" w:themeColor="text1"/>
          <w:sz w:val="32"/>
          <w:szCs w:val="32"/>
          <w:lang w:val="en-US" w:eastAsia="zh-CN"/>
          <w14:textFill>
            <w14:solidFill>
              <w14:schemeClr w14:val="tx1"/>
            </w14:solidFill>
          </w14:textFill>
        </w:rPr>
        <w:t>一、主办单位</w:t>
      </w:r>
    </w:p>
    <w:p w14:paraId="135902A7">
      <w:pPr>
        <w:adjustRightInd w:val="0"/>
        <w:spacing w:line="560" w:lineRule="exact"/>
        <w:ind w:firstLine="640" w:firstLineChars="200"/>
        <w:rPr>
          <w:rFonts w:hint="default" w:ascii="Times New Roman" w:hAnsi="Times New Roman" w:eastAsia="仿宋" w:cs="Times New Roman"/>
          <w:color w:val="000000" w:themeColor="text1"/>
          <w:sz w:val="32"/>
          <w:szCs w:val="32"/>
          <w:lang w:val="en-US" w:eastAsia="zh-CN"/>
          <w14:textFill>
            <w14:solidFill>
              <w14:schemeClr w14:val="tx1"/>
            </w14:solidFill>
          </w14:textFill>
        </w:rPr>
      </w:pPr>
      <w:r>
        <w:rPr>
          <w:rFonts w:hint="default" w:ascii="Times New Roman" w:hAnsi="Times New Roman" w:eastAsia="仿宋" w:cs="Times New Roman"/>
          <w:color w:val="000000" w:themeColor="text1"/>
          <w:sz w:val="32"/>
          <w:szCs w:val="32"/>
          <w:lang w:val="en-US" w:eastAsia="zh-CN"/>
          <w14:textFill>
            <w14:solidFill>
              <w14:schemeClr w14:val="tx1"/>
            </w14:solidFill>
          </w14:textFill>
        </w:rPr>
        <w:t>南阳农业职业学院学生处</w:t>
      </w:r>
    </w:p>
    <w:p w14:paraId="0FE00BC2">
      <w:pPr>
        <w:adjustRightInd w:val="0"/>
        <w:spacing w:line="560" w:lineRule="exact"/>
        <w:ind w:firstLine="640" w:firstLineChars="200"/>
        <w:rPr>
          <w:rFonts w:hint="default" w:ascii="Times New Roman" w:hAnsi="Times New Roman" w:eastAsia="黑体" w:cs="Times New Roman"/>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color w:val="000000" w:themeColor="text1"/>
          <w:sz w:val="32"/>
          <w:szCs w:val="32"/>
          <w:lang w:val="en-US" w:eastAsia="zh-CN"/>
          <w14:textFill>
            <w14:solidFill>
              <w14:schemeClr w14:val="tx1"/>
            </w14:solidFill>
          </w14:textFill>
        </w:rPr>
        <w:t>二、承办单位</w:t>
      </w:r>
    </w:p>
    <w:p w14:paraId="0A4FC5F5">
      <w:pPr>
        <w:adjustRightInd w:val="0"/>
        <w:spacing w:line="560" w:lineRule="exact"/>
        <w:ind w:firstLine="640" w:firstLineChars="200"/>
        <w:rPr>
          <w:rFonts w:hint="default" w:ascii="Times New Roman" w:hAnsi="Times New Roman" w:eastAsia="仿宋" w:cs="Times New Roman"/>
          <w:color w:val="000000" w:themeColor="text1"/>
          <w:sz w:val="32"/>
          <w:szCs w:val="32"/>
          <w:lang w:val="en-US" w:eastAsia="zh-CN"/>
          <w14:textFill>
            <w14:solidFill>
              <w14:schemeClr w14:val="tx1"/>
            </w14:solidFill>
          </w14:textFill>
        </w:rPr>
      </w:pPr>
      <w:r>
        <w:rPr>
          <w:rFonts w:hint="default" w:ascii="Times New Roman" w:hAnsi="Times New Roman" w:eastAsia="仿宋" w:cs="Times New Roman"/>
          <w:color w:val="000000" w:themeColor="text1"/>
          <w:sz w:val="32"/>
          <w:szCs w:val="32"/>
          <w:lang w:val="en-US" w:eastAsia="zh-CN"/>
          <w14:textFill>
            <w14:solidFill>
              <w14:schemeClr w14:val="tx1"/>
            </w14:solidFill>
          </w14:textFill>
        </w:rPr>
        <w:t>体育管理学院</w:t>
      </w:r>
    </w:p>
    <w:p w14:paraId="5ABDD4DE">
      <w:pPr>
        <w:adjustRightInd w:val="0"/>
        <w:spacing w:line="560" w:lineRule="exact"/>
        <w:ind w:firstLine="640" w:firstLineChars="200"/>
        <w:rPr>
          <w:rFonts w:hint="default" w:ascii="Times New Roman" w:hAnsi="Times New Roman" w:eastAsia="黑体" w:cs="Times New Roman"/>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color w:val="000000" w:themeColor="text1"/>
          <w:sz w:val="32"/>
          <w:szCs w:val="32"/>
          <w:lang w:val="en-US" w:eastAsia="zh-CN"/>
          <w14:textFill>
            <w14:solidFill>
              <w14:schemeClr w14:val="tx1"/>
            </w14:solidFill>
          </w14:textFill>
        </w:rPr>
        <w:t>三、日期与地点</w:t>
      </w:r>
    </w:p>
    <w:p w14:paraId="0BCC4CC6">
      <w:pPr>
        <w:adjustRightInd w:val="0"/>
        <w:spacing w:line="560" w:lineRule="exact"/>
        <w:ind w:firstLine="640" w:firstLineChars="200"/>
        <w:rPr>
          <w:rFonts w:hint="default" w:ascii="Times New Roman" w:hAnsi="Times New Roman" w:eastAsia="仿宋" w:cs="Times New Roman"/>
          <w:color w:val="000000" w:themeColor="text1"/>
          <w:sz w:val="32"/>
          <w:szCs w:val="32"/>
          <w:lang w:val="en-US" w:eastAsia="zh-CN"/>
          <w14:textFill>
            <w14:solidFill>
              <w14:schemeClr w14:val="tx1"/>
            </w14:solidFill>
          </w14:textFill>
        </w:rPr>
      </w:pPr>
      <w:r>
        <w:rPr>
          <w:rFonts w:hint="default" w:ascii="Times New Roman" w:hAnsi="Times New Roman" w:eastAsia="仿宋" w:cs="Times New Roman"/>
          <w:color w:val="000000" w:themeColor="text1"/>
          <w:sz w:val="32"/>
          <w:szCs w:val="32"/>
          <w:lang w:val="en-US" w:eastAsia="zh-CN"/>
          <w14:textFill>
            <w14:solidFill>
              <w14:schemeClr w14:val="tx1"/>
            </w14:solidFill>
          </w14:textFill>
        </w:rPr>
        <w:t>日期：2026年4月2</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日</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24日</w:t>
      </w:r>
    </w:p>
    <w:p w14:paraId="19186BA4">
      <w:pPr>
        <w:adjustRightInd w:val="0"/>
        <w:spacing w:line="560" w:lineRule="exact"/>
        <w:ind w:firstLine="640" w:firstLineChars="200"/>
        <w:rPr>
          <w:rFonts w:hint="default" w:ascii="Times New Roman" w:hAnsi="Times New Roman" w:eastAsia="仿宋" w:cs="Times New Roman"/>
          <w:color w:val="000000" w:themeColor="text1"/>
          <w:sz w:val="32"/>
          <w:szCs w:val="32"/>
          <w:lang w:val="en-US" w:eastAsia="zh-CN"/>
          <w14:textFill>
            <w14:solidFill>
              <w14:schemeClr w14:val="tx1"/>
            </w14:solidFill>
          </w14:textFill>
        </w:rPr>
      </w:pPr>
      <w:r>
        <w:rPr>
          <w:rFonts w:hint="default" w:ascii="Times New Roman" w:hAnsi="Times New Roman" w:eastAsia="仿宋" w:cs="Times New Roman"/>
          <w:color w:val="000000" w:themeColor="text1"/>
          <w:sz w:val="32"/>
          <w:szCs w:val="32"/>
          <w:lang w:val="en-US" w:eastAsia="zh-CN"/>
          <w14:textFill>
            <w14:solidFill>
              <w14:schemeClr w14:val="tx1"/>
            </w14:solidFill>
          </w14:textFill>
        </w:rPr>
        <w:t>地点：南阳农业职业学院雪枫校区田径场</w:t>
      </w:r>
    </w:p>
    <w:p w14:paraId="33B886D6">
      <w:pPr>
        <w:adjustRightInd w:val="0"/>
        <w:spacing w:line="560" w:lineRule="exact"/>
        <w:ind w:firstLine="640" w:firstLineChars="200"/>
        <w:rPr>
          <w:rFonts w:hint="default" w:ascii="Times New Roman" w:hAnsi="Times New Roman" w:eastAsia="黑体" w:cs="Times New Roman"/>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color w:val="000000" w:themeColor="text1"/>
          <w:sz w:val="32"/>
          <w:szCs w:val="32"/>
          <w:lang w:val="en-US" w:eastAsia="zh-CN"/>
          <w14:textFill>
            <w14:solidFill>
              <w14:schemeClr w14:val="tx1"/>
            </w14:solidFill>
          </w14:textFill>
        </w:rPr>
        <w:t>四、参赛单位</w:t>
      </w:r>
    </w:p>
    <w:p w14:paraId="56C39BCC">
      <w:pPr>
        <w:adjustRightInd w:val="0"/>
        <w:spacing w:line="560" w:lineRule="exact"/>
        <w:ind w:firstLine="640" w:firstLineChars="200"/>
        <w:rPr>
          <w:rFonts w:hint="default" w:ascii="Times New Roman" w:hAnsi="Times New Roman" w:eastAsia="仿宋" w:cs="Times New Roman"/>
          <w:color w:val="000000" w:themeColor="text1"/>
          <w:sz w:val="32"/>
          <w:szCs w:val="32"/>
          <w:lang w:val="en-US" w:eastAsia="zh-CN"/>
          <w14:textFill>
            <w14:solidFill>
              <w14:schemeClr w14:val="tx1"/>
            </w14:solidFill>
          </w14:textFill>
        </w:rPr>
      </w:pPr>
      <w:r>
        <w:rPr>
          <w:rFonts w:hint="default" w:ascii="Times New Roman" w:hAnsi="Times New Roman" w:eastAsia="仿宋" w:cs="Times New Roman"/>
          <w:color w:val="000000" w:themeColor="text1"/>
          <w:sz w:val="32"/>
          <w:szCs w:val="32"/>
          <w:lang w:val="en-US" w:eastAsia="zh-CN"/>
          <w14:textFill>
            <w14:solidFill>
              <w14:schemeClr w14:val="tx1"/>
            </w14:solidFill>
          </w14:textFill>
        </w:rPr>
        <w:t>南阳农业职业学院各二级学院</w:t>
      </w:r>
    </w:p>
    <w:p w14:paraId="39BDA87C">
      <w:pPr>
        <w:adjustRightInd w:val="0"/>
        <w:spacing w:line="560" w:lineRule="exact"/>
        <w:ind w:firstLine="640" w:firstLineChars="200"/>
        <w:rPr>
          <w:rFonts w:hint="default" w:ascii="Times New Roman" w:hAnsi="Times New Roman" w:eastAsia="黑体" w:cs="Times New Roman"/>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color w:val="000000" w:themeColor="text1"/>
          <w:sz w:val="32"/>
          <w:szCs w:val="32"/>
          <w:lang w:val="en-US" w:eastAsia="zh-CN"/>
          <w14:textFill>
            <w14:solidFill>
              <w14:schemeClr w14:val="tx1"/>
            </w14:solidFill>
          </w14:textFill>
        </w:rPr>
        <w:t>五、竞赛分组</w:t>
      </w:r>
    </w:p>
    <w:p w14:paraId="2EE5FEC8">
      <w:pPr>
        <w:adjustRightInd w:val="0"/>
        <w:spacing w:line="560" w:lineRule="exact"/>
        <w:ind w:firstLine="640" w:firstLineChars="200"/>
        <w:rPr>
          <w:rFonts w:hint="default" w:ascii="Times New Roman" w:hAnsi="Times New Roman" w:eastAsia="仿宋"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 w:cs="Times New Roman"/>
          <w:color w:val="000000" w:themeColor="text1"/>
          <w:sz w:val="32"/>
          <w:szCs w:val="32"/>
          <w:lang w:val="en-US" w:eastAsia="zh-CN"/>
          <w14:textFill>
            <w14:solidFill>
              <w14:schemeClr w14:val="tx1"/>
            </w14:solidFill>
          </w14:textFill>
        </w:rPr>
        <w:t>（一）</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学生男子组</w:t>
      </w:r>
    </w:p>
    <w:p w14:paraId="689C4651">
      <w:pPr>
        <w:adjustRightInd w:val="0"/>
        <w:spacing w:line="560" w:lineRule="exact"/>
        <w:ind w:firstLine="640" w:firstLineChars="200"/>
        <w:rPr>
          <w:rFonts w:hint="default" w:ascii="Times New Roman" w:hAnsi="Times New Roman" w:eastAsia="仿宋"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 w:cs="Times New Roman"/>
          <w:color w:val="000000" w:themeColor="text1"/>
          <w:sz w:val="32"/>
          <w:szCs w:val="32"/>
          <w:lang w:val="en-US" w:eastAsia="zh-CN"/>
          <w14:textFill>
            <w14:solidFill>
              <w14:schemeClr w14:val="tx1"/>
            </w14:solidFill>
          </w14:textFill>
        </w:rPr>
        <w:t>（二）</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学生女子组</w:t>
      </w:r>
    </w:p>
    <w:p w14:paraId="09D44671">
      <w:pPr>
        <w:adjustRightInd w:val="0"/>
        <w:spacing w:line="560" w:lineRule="exact"/>
        <w:ind w:firstLine="640" w:firstLineChars="200"/>
        <w:rPr>
          <w:rFonts w:hint="default" w:ascii="Times New Roman" w:hAnsi="Times New Roman" w:eastAsia="黑体" w:cs="Times New Roman"/>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color w:val="000000" w:themeColor="text1"/>
          <w:sz w:val="32"/>
          <w:szCs w:val="32"/>
          <w:lang w:val="en-US" w:eastAsia="zh-CN"/>
          <w14:textFill>
            <w14:solidFill>
              <w14:schemeClr w14:val="tx1"/>
            </w14:solidFill>
          </w14:textFill>
        </w:rPr>
        <w:t>六、竞赛项目</w:t>
      </w:r>
    </w:p>
    <w:p w14:paraId="602EFC96">
      <w:pPr>
        <w:adjustRightInd w:val="0"/>
        <w:spacing w:line="560" w:lineRule="exact"/>
        <w:ind w:firstLine="640" w:firstLineChars="200"/>
        <w:rPr>
          <w:rFonts w:hint="default" w:ascii="Times New Roman" w:hAnsi="Times New Roman" w:eastAsia="仿宋"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 w:cs="Times New Roman"/>
          <w:color w:val="000000" w:themeColor="text1"/>
          <w:sz w:val="32"/>
          <w:szCs w:val="32"/>
          <w:lang w:val="en-US" w:eastAsia="zh-CN"/>
          <w14:textFill>
            <w14:solidFill>
              <w14:schemeClr w14:val="tx1"/>
            </w14:solidFill>
          </w14:textFill>
        </w:rPr>
        <w:t>（一）</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田径项目：</w:t>
      </w:r>
    </w:p>
    <w:p w14:paraId="2C35AF5E">
      <w:pPr>
        <w:adjustRightInd w:val="0"/>
        <w:spacing w:line="560" w:lineRule="exact"/>
        <w:ind w:firstLine="640" w:firstLineChars="200"/>
        <w:rPr>
          <w:rFonts w:hint="default" w:ascii="Times New Roman" w:hAnsi="Times New Roman" w:eastAsia="仿宋" w:cs="Times New Roman"/>
          <w:color w:val="000000" w:themeColor="text1"/>
          <w:sz w:val="32"/>
          <w:szCs w:val="32"/>
          <w:lang w:val="en-US" w:eastAsia="zh-CN"/>
          <w14:textFill>
            <w14:solidFill>
              <w14:schemeClr w14:val="tx1"/>
            </w14:solidFill>
          </w14:textFill>
        </w:rPr>
      </w:pPr>
      <w:r>
        <w:rPr>
          <w:rFonts w:hint="default" w:ascii="Times New Roman" w:hAnsi="Times New Roman" w:eastAsia="仿宋" w:cs="Times New Roman"/>
          <w:color w:val="000000" w:themeColor="text1"/>
          <w:sz w:val="32"/>
          <w:szCs w:val="32"/>
          <w:lang w:val="en-US" w:eastAsia="zh-CN"/>
          <w14:textFill>
            <w14:solidFill>
              <w14:schemeClr w14:val="tx1"/>
            </w14:solidFill>
          </w14:textFill>
        </w:rPr>
        <w:t>男子组（</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11</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项）：400米、800米、1500米、</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3000米、</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5000米、跳远</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、三级跳远</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w:t>
      </w:r>
      <w:r>
        <w:rPr>
          <w:rFonts w:hint="eastAsia" w:ascii="仿宋" w:hAnsi="仿宋" w:eastAsia="仿宋"/>
          <w:color w:val="000000" w:themeColor="text1"/>
          <w:sz w:val="32"/>
          <w:szCs w:val="32"/>
          <w:lang w:val="en-US" w:eastAsia="zh-CN"/>
          <w14:textFill>
            <w14:solidFill>
              <w14:schemeClr w14:val="tx1"/>
            </w14:solidFill>
          </w14:textFill>
        </w:rPr>
        <w:t>铅球（5kg）、</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实心球（2kg），4×400米接力、</w:t>
      </w:r>
      <w:r>
        <w:rPr>
          <w:rFonts w:hint="eastAsia" w:ascii="仿宋" w:hAnsi="仿宋" w:eastAsia="仿宋"/>
          <w:color w:val="000000" w:themeColor="text1"/>
          <w:sz w:val="32"/>
          <w:szCs w:val="32"/>
          <w:lang w:val="en-US" w:eastAsia="zh-CN"/>
          <w14:textFill>
            <w14:solidFill>
              <w14:schemeClr w14:val="tx1"/>
            </w14:solidFill>
          </w14:textFill>
        </w:rPr>
        <w:t>4×400米混合接力。</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 xml:space="preserve">   </w:t>
      </w:r>
    </w:p>
    <w:p w14:paraId="458C4BB4">
      <w:pPr>
        <w:adjustRightInd w:val="0"/>
        <w:spacing w:line="560" w:lineRule="exact"/>
        <w:ind w:firstLine="640" w:firstLineChars="200"/>
        <w:rPr>
          <w:rFonts w:hint="eastAsia" w:ascii="Times New Roman" w:hAnsi="Times New Roman" w:eastAsia="仿宋" w:cs="Times New Roman"/>
          <w:color w:val="000000" w:themeColor="text1"/>
          <w:sz w:val="32"/>
          <w:szCs w:val="32"/>
          <w:lang w:val="en-US" w:eastAsia="zh-CN"/>
          <w14:textFill>
            <w14:solidFill>
              <w14:schemeClr w14:val="tx1"/>
            </w14:solidFill>
          </w14:textFill>
        </w:rPr>
      </w:pPr>
      <w:r>
        <w:rPr>
          <w:rFonts w:hint="default" w:ascii="Times New Roman" w:hAnsi="Times New Roman" w:eastAsia="仿宋" w:cs="Times New Roman"/>
          <w:color w:val="000000" w:themeColor="text1"/>
          <w:sz w:val="32"/>
          <w:szCs w:val="32"/>
          <w:lang w:val="en-US" w:eastAsia="zh-CN"/>
          <w14:textFill>
            <w14:solidFill>
              <w14:schemeClr w14:val="tx1"/>
            </w14:solidFill>
          </w14:textFill>
        </w:rPr>
        <w:t>女子组（1</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0</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项）：400米、800米、1500米、3000米、跳远、</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三级跳远</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w:t>
      </w:r>
      <w:r>
        <w:rPr>
          <w:rFonts w:hint="eastAsia" w:ascii="仿宋" w:hAnsi="仿宋" w:eastAsia="仿宋"/>
          <w:color w:val="000000" w:themeColor="text1"/>
          <w:sz w:val="32"/>
          <w:szCs w:val="32"/>
          <w:lang w:val="en-US" w:eastAsia="zh-CN"/>
          <w14:textFill>
            <w14:solidFill>
              <w14:schemeClr w14:val="tx1"/>
            </w14:solidFill>
          </w14:textFill>
        </w:rPr>
        <w:t>铅球（3kg）、</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实心球（1kg）、4×400米接力、</w:t>
      </w:r>
      <w:r>
        <w:rPr>
          <w:rFonts w:hint="eastAsia" w:ascii="仿宋" w:hAnsi="仿宋" w:eastAsia="仿宋"/>
          <w:color w:val="000000" w:themeColor="text1"/>
          <w:sz w:val="32"/>
          <w:szCs w:val="32"/>
          <w:lang w:val="en-US" w:eastAsia="zh-CN"/>
          <w14:textFill>
            <w14:solidFill>
              <w14:schemeClr w14:val="tx1"/>
            </w14:solidFill>
          </w14:textFill>
        </w:rPr>
        <w:t>4×400米混合接力。</w:t>
      </w:r>
    </w:p>
    <w:p w14:paraId="2A23AF49">
      <w:pPr>
        <w:adjustRightInd w:val="0"/>
        <w:spacing w:line="560" w:lineRule="exact"/>
        <w:ind w:firstLine="640" w:firstLineChars="200"/>
        <w:rPr>
          <w:rFonts w:hint="default" w:ascii="Times New Roman" w:hAnsi="Times New Roman" w:eastAsia="仿宋"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 w:cs="Times New Roman"/>
          <w:color w:val="000000" w:themeColor="text1"/>
          <w:sz w:val="32"/>
          <w:szCs w:val="32"/>
          <w:lang w:val="en-US" w:eastAsia="zh-CN"/>
          <w14:textFill>
            <w14:solidFill>
              <w14:schemeClr w14:val="tx1"/>
            </w14:solidFill>
          </w14:textFill>
        </w:rPr>
        <w:t>（二）</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趣味项目（</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9</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项）：</w:t>
      </w:r>
    </w:p>
    <w:p w14:paraId="23A62CAE">
      <w:pPr>
        <w:adjustRightInd w:val="0"/>
        <w:spacing w:line="560" w:lineRule="exact"/>
        <w:ind w:firstLine="640" w:firstLineChars="200"/>
        <w:rPr>
          <w:rFonts w:hint="default" w:ascii="Times New Roman" w:hAnsi="Times New Roman" w:eastAsia="黑体"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 w:cs="Times New Roman"/>
          <w:color w:val="000000" w:themeColor="text1"/>
          <w:sz w:val="32"/>
          <w:szCs w:val="32"/>
          <w:lang w:val="en-US" w:eastAsia="zh-CN"/>
          <w14:textFill>
            <w14:solidFill>
              <w14:schemeClr w14:val="tx1"/>
            </w14:solidFill>
          </w14:textFill>
        </w:rPr>
        <w:t>中华蹴鞠、掷骰子、</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两人三足</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接力（8人）</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、旱地龙舟</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（6人）</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、投壶、1分钟跳大绳</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（8人）、</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泡沫标枪</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、无敌风火轮、摸石头过河</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w:t>
      </w:r>
    </w:p>
    <w:p w14:paraId="65AAC2CD">
      <w:pPr>
        <w:adjustRightInd w:val="0"/>
        <w:spacing w:line="560" w:lineRule="exact"/>
        <w:ind w:firstLine="640" w:firstLineChars="200"/>
        <w:rPr>
          <w:rFonts w:hint="default" w:ascii="Times New Roman" w:hAnsi="Times New Roman" w:eastAsia="黑体" w:cs="Times New Roman"/>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color w:val="000000" w:themeColor="text1"/>
          <w:sz w:val="32"/>
          <w:szCs w:val="32"/>
          <w:lang w:val="en-US" w:eastAsia="zh-CN"/>
          <w14:textFill>
            <w14:solidFill>
              <w14:schemeClr w14:val="tx1"/>
            </w14:solidFill>
          </w14:textFill>
        </w:rPr>
        <w:t>七、参赛办法</w:t>
      </w:r>
    </w:p>
    <w:p w14:paraId="10ED8FF8">
      <w:pPr>
        <w:adjustRightInd w:val="0"/>
        <w:spacing w:line="560" w:lineRule="exact"/>
        <w:ind w:firstLine="640" w:firstLineChars="200"/>
        <w:rPr>
          <w:rFonts w:hint="default" w:ascii="Times New Roman" w:hAnsi="Times New Roman" w:eastAsia="仿宋"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 w:cs="Times New Roman"/>
          <w:color w:val="000000" w:themeColor="text1"/>
          <w:sz w:val="32"/>
          <w:szCs w:val="32"/>
          <w:lang w:val="en-US" w:eastAsia="zh-CN"/>
          <w14:textFill>
            <w14:solidFill>
              <w14:schemeClr w14:val="tx1"/>
            </w14:solidFill>
          </w14:textFill>
        </w:rPr>
        <w:t>（一）</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以学院为单位报名参赛。</w:t>
      </w:r>
    </w:p>
    <w:p w14:paraId="0F2C6B84">
      <w:pPr>
        <w:adjustRightInd w:val="0"/>
        <w:spacing w:line="560" w:lineRule="exact"/>
        <w:ind w:firstLine="640" w:firstLineChars="200"/>
        <w:rPr>
          <w:rFonts w:hint="default" w:ascii="Times New Roman" w:hAnsi="Times New Roman" w:eastAsia="仿宋"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 w:cs="Times New Roman"/>
          <w:color w:val="000000" w:themeColor="text1"/>
          <w:sz w:val="32"/>
          <w:szCs w:val="32"/>
          <w:lang w:val="en-US" w:eastAsia="zh-CN"/>
          <w14:textFill>
            <w14:solidFill>
              <w14:schemeClr w14:val="tx1"/>
            </w14:solidFill>
          </w14:textFill>
        </w:rPr>
        <w:t>（二）</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 xml:space="preserve">学生每人限报 </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项，每项限报</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6</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人，另可兼报接力项目和集体项目</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，趣味项目每个组别、每项限报4人/队</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w:t>
      </w:r>
    </w:p>
    <w:p w14:paraId="6C564B9A">
      <w:pPr>
        <w:adjustRightInd w:val="0"/>
        <w:spacing w:line="560" w:lineRule="exact"/>
        <w:ind w:firstLine="640" w:firstLineChars="200"/>
        <w:rPr>
          <w:rFonts w:hint="default" w:ascii="Times New Roman" w:hAnsi="Times New Roman" w:eastAsia="仿宋"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 w:cs="Times New Roman"/>
          <w:color w:val="000000" w:themeColor="text1"/>
          <w:sz w:val="32"/>
          <w:szCs w:val="32"/>
          <w:lang w:val="en-US" w:eastAsia="zh-CN"/>
          <w14:textFill>
            <w14:solidFill>
              <w14:schemeClr w14:val="tx1"/>
            </w14:solidFill>
          </w14:textFill>
        </w:rPr>
        <w:t>（三）</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每学院限报80人，男生40人，女生40人</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（一方性别报不满者可在另一性别补足人数）</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w:t>
      </w:r>
    </w:p>
    <w:p w14:paraId="6026F13F">
      <w:pPr>
        <w:adjustRightInd w:val="0"/>
        <w:spacing w:line="560" w:lineRule="exact"/>
        <w:ind w:firstLine="640" w:firstLineChars="200"/>
        <w:rPr>
          <w:rFonts w:hint="default" w:ascii="Times New Roman" w:hAnsi="Times New Roman" w:eastAsia="仿宋"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 w:cs="Times New Roman"/>
          <w:color w:val="000000" w:themeColor="text1"/>
          <w:sz w:val="32"/>
          <w:szCs w:val="32"/>
          <w:lang w:val="en-US" w:eastAsia="zh-CN"/>
          <w14:textFill>
            <w14:solidFill>
              <w14:schemeClr w14:val="tx1"/>
            </w14:solidFill>
          </w14:textFill>
        </w:rPr>
        <w:t>（四）</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接力项目</w:t>
      </w:r>
      <w:r>
        <w:rPr>
          <w:rFonts w:hint="eastAsia" w:ascii="Times New Roman" w:hAnsi="Times New Roman" w:eastAsia="仿宋" w:cs="Times New Roman"/>
          <w:b/>
          <w:bCs/>
          <w:color w:val="000000" w:themeColor="text1"/>
          <w:sz w:val="32"/>
          <w:szCs w:val="32"/>
          <w:lang w:val="en-US" w:eastAsia="zh-CN"/>
          <w14:textFill>
            <w14:solidFill>
              <w14:schemeClr w14:val="tx1"/>
            </w14:solidFill>
          </w14:textFill>
        </w:rPr>
        <w:t>（必报项目）</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每学院限报男、女</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、混合</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各</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队。</w:t>
      </w:r>
    </w:p>
    <w:p w14:paraId="414F0D72">
      <w:pPr>
        <w:adjustRightInd w:val="0"/>
        <w:spacing w:line="560" w:lineRule="exact"/>
        <w:ind w:firstLine="640" w:firstLineChars="200"/>
        <w:rPr>
          <w:rFonts w:hint="default" w:ascii="Times New Roman" w:hAnsi="Times New Roman" w:eastAsia="仿宋"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 w:cs="Times New Roman"/>
          <w:color w:val="000000" w:themeColor="text1"/>
          <w:sz w:val="32"/>
          <w:szCs w:val="32"/>
          <w:lang w:val="en-US" w:eastAsia="zh-CN"/>
          <w14:textFill>
            <w14:solidFill>
              <w14:schemeClr w14:val="tx1"/>
            </w14:solidFill>
          </w14:textFill>
        </w:rPr>
        <w:t>（五）</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参赛运动员必须佩戴号码布于胸前、胸后。</w:t>
      </w:r>
    </w:p>
    <w:p w14:paraId="198795CB">
      <w:pPr>
        <w:adjustRightInd w:val="0"/>
        <w:spacing w:line="560" w:lineRule="exact"/>
        <w:ind w:firstLine="640" w:firstLineChars="200"/>
        <w:rPr>
          <w:rFonts w:hint="default" w:ascii="Times New Roman" w:hAnsi="Times New Roman" w:eastAsia="仿宋"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 w:cs="Times New Roman"/>
          <w:color w:val="000000" w:themeColor="text1"/>
          <w:sz w:val="32"/>
          <w:szCs w:val="32"/>
          <w:lang w:val="en-US" w:eastAsia="zh-CN"/>
          <w14:textFill>
            <w14:solidFill>
              <w14:schemeClr w14:val="tx1"/>
            </w14:solidFill>
          </w14:textFill>
        </w:rPr>
        <w:t>（六）</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各学院报名时需同时提交纸质版和电子版的报名表，纸质版报名表需</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学院负责人签字</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加盖部门公章交至竞赛组</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王豪老师，电话：18211806551。</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fldChar w:fldCharType="begin"/>
      </w:r>
      <w:r>
        <w:rPr>
          <w:rFonts w:hint="default" w:ascii="Times New Roman" w:hAnsi="Times New Roman" w:eastAsia="仿宋" w:cs="Times New Roman"/>
          <w:color w:val="000000" w:themeColor="text1"/>
          <w:sz w:val="32"/>
          <w:szCs w:val="32"/>
          <w:lang w:val="en-US" w:eastAsia="zh-CN"/>
          <w14:textFill>
            <w14:solidFill>
              <w14:schemeClr w14:val="tx1"/>
            </w14:solidFill>
          </w14:textFill>
        </w:rPr>
        <w:instrText xml:space="preserve"> HYPERLINK "mailto:电子版请发至邮箱1142740217@qq.com。报名截止日期为2024年" </w:instrTex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fldChar w:fldCharType="separate"/>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电</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fldChar w:fldCharType="end"/>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子版请发至邮箱253316530@qq.com，报名截止日期为 2026 年4月10日</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18</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点。</w:t>
      </w:r>
    </w:p>
    <w:p w14:paraId="02705261">
      <w:pPr>
        <w:adjustRightInd w:val="0"/>
        <w:spacing w:line="560" w:lineRule="exact"/>
        <w:ind w:firstLine="640" w:firstLineChars="200"/>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八、参赛资格及规定</w:t>
      </w:r>
    </w:p>
    <w:p w14:paraId="294E65EA">
      <w:pPr>
        <w:adjustRightInd w:val="0"/>
        <w:spacing w:line="560" w:lineRule="exact"/>
        <w:ind w:firstLine="640" w:firstLineChars="200"/>
        <w:rPr>
          <w:rFonts w:hint="eastAsia" w:ascii="仿宋" w:hAnsi="仿宋" w:eastAsia="仿宋"/>
          <w:color w:val="000000" w:themeColor="text1"/>
          <w:sz w:val="32"/>
          <w:szCs w:val="32"/>
          <w:lang w:val="en-US" w:eastAsia="zh-CN"/>
          <w14:textFill>
            <w14:solidFill>
              <w14:schemeClr w14:val="tx1"/>
            </w14:solidFill>
          </w14:textFill>
        </w:rPr>
      </w:pPr>
      <w:r>
        <w:rPr>
          <w:rFonts w:hint="eastAsia" w:ascii="Times New Roman" w:hAnsi="Times New Roman" w:eastAsia="仿宋" w:cs="Times New Roman"/>
          <w:color w:val="000000" w:themeColor="text1"/>
          <w:sz w:val="32"/>
          <w:szCs w:val="32"/>
          <w:lang w:val="en-US" w:eastAsia="zh-CN"/>
          <w14:textFill>
            <w14:solidFill>
              <w14:schemeClr w14:val="tx1"/>
            </w14:solidFill>
          </w14:textFill>
        </w:rPr>
        <w:t>（一）</w:t>
      </w:r>
      <w:r>
        <w:rPr>
          <w:rFonts w:hint="eastAsia" w:ascii="仿宋" w:hAnsi="仿宋" w:eastAsia="仿宋"/>
          <w:color w:val="000000" w:themeColor="text1"/>
          <w:sz w:val="32"/>
          <w:szCs w:val="32"/>
          <w:lang w:val="en-US" w:eastAsia="zh-CN"/>
          <w14:textFill>
            <w14:solidFill>
              <w14:schemeClr w14:val="tx1"/>
            </w14:solidFill>
          </w14:textFill>
        </w:rPr>
        <w:t>本校在校学生，思想进步、身体健康者均可自愿代表本单位报名参加学生组的比赛，</w:t>
      </w:r>
      <w:r>
        <w:rPr>
          <w:rFonts w:hint="eastAsia" w:ascii="仿宋" w:hAnsi="仿宋" w:eastAsia="仿宋"/>
          <w:b/>
          <w:bCs/>
          <w:color w:val="000000" w:themeColor="text1"/>
          <w:sz w:val="32"/>
          <w:szCs w:val="32"/>
          <w:lang w:val="en-US" w:eastAsia="zh-CN"/>
          <w14:textFill>
            <w14:solidFill>
              <w14:schemeClr w14:val="tx1"/>
            </w14:solidFill>
          </w14:textFill>
        </w:rPr>
        <w:t>各学院是参赛运动员健康保证的第一责任人。</w:t>
      </w:r>
    </w:p>
    <w:p w14:paraId="36A491B2">
      <w:pPr>
        <w:adjustRightInd w:val="0"/>
        <w:spacing w:line="560" w:lineRule="exact"/>
        <w:ind w:firstLine="640" w:firstLineChars="200"/>
        <w:rPr>
          <w:rFonts w:hint="eastAsia" w:ascii="仿宋" w:hAnsi="仿宋" w:eastAsia="仿宋"/>
          <w:color w:val="000000" w:themeColor="text1"/>
          <w:sz w:val="32"/>
          <w:szCs w:val="32"/>
          <w:lang w:val="en-US" w:eastAsia="zh-CN"/>
          <w14:textFill>
            <w14:solidFill>
              <w14:schemeClr w14:val="tx1"/>
            </w14:solidFill>
          </w14:textFill>
        </w:rPr>
      </w:pPr>
      <w:r>
        <w:rPr>
          <w:rFonts w:hint="eastAsia" w:ascii="Times New Roman" w:hAnsi="Times New Roman" w:eastAsia="仿宋" w:cs="Times New Roman"/>
          <w:color w:val="000000" w:themeColor="text1"/>
          <w:sz w:val="32"/>
          <w:szCs w:val="32"/>
          <w:lang w:val="en-US" w:eastAsia="zh-CN"/>
          <w14:textFill>
            <w14:solidFill>
              <w14:schemeClr w14:val="tx1"/>
            </w14:solidFill>
          </w14:textFill>
        </w:rPr>
        <w:t>（二）</w:t>
      </w:r>
      <w:r>
        <w:rPr>
          <w:rFonts w:hint="eastAsia" w:ascii="仿宋" w:hAnsi="仿宋" w:eastAsia="仿宋"/>
          <w:color w:val="000000" w:themeColor="text1"/>
          <w:sz w:val="32"/>
          <w:szCs w:val="32"/>
          <w:lang w:val="en-US" w:eastAsia="zh-CN"/>
          <w14:textFill>
            <w14:solidFill>
              <w14:schemeClr w14:val="tx1"/>
            </w14:solidFill>
          </w14:textFill>
        </w:rPr>
        <w:t>运动员资格审查由各学院主管报名工作的负责人进行，签字方为有效。如在比赛过程中或比赛后发现违反规定者，取消比赛资格和成绩、收回奖牌。</w:t>
      </w:r>
    </w:p>
    <w:p w14:paraId="37BE008F">
      <w:pPr>
        <w:adjustRightInd w:val="0"/>
        <w:spacing w:line="560" w:lineRule="exact"/>
        <w:ind w:firstLine="640" w:firstLineChars="200"/>
        <w:rPr>
          <w:rFonts w:hint="eastAsia" w:ascii="仿宋" w:hAnsi="仿宋" w:eastAsia="仿宋"/>
          <w:color w:val="000000" w:themeColor="text1"/>
          <w:sz w:val="32"/>
          <w:szCs w:val="32"/>
          <w:lang w:val="en-US" w:eastAsia="zh-CN"/>
          <w14:textFill>
            <w14:solidFill>
              <w14:schemeClr w14:val="tx1"/>
            </w14:solidFill>
          </w14:textFill>
        </w:rPr>
      </w:pPr>
      <w:r>
        <w:rPr>
          <w:rFonts w:hint="eastAsia" w:ascii="Times New Roman" w:hAnsi="Times New Roman" w:eastAsia="仿宋" w:cs="Times New Roman"/>
          <w:color w:val="000000" w:themeColor="text1"/>
          <w:sz w:val="32"/>
          <w:szCs w:val="32"/>
          <w:lang w:val="en-US" w:eastAsia="zh-CN"/>
          <w14:textFill>
            <w14:solidFill>
              <w14:schemeClr w14:val="tx1"/>
            </w14:solidFill>
          </w14:textFill>
        </w:rPr>
        <w:t>（三）</w:t>
      </w:r>
      <w:r>
        <w:rPr>
          <w:rFonts w:hint="eastAsia" w:ascii="仿宋" w:hAnsi="仿宋" w:eastAsia="仿宋"/>
          <w:color w:val="000000" w:themeColor="text1"/>
          <w:sz w:val="32"/>
          <w:szCs w:val="32"/>
          <w:lang w:val="en-US" w:eastAsia="zh-CN"/>
          <w14:textFill>
            <w14:solidFill>
              <w14:schemeClr w14:val="tx1"/>
            </w14:solidFill>
          </w14:textFill>
        </w:rPr>
        <w:t xml:space="preserve">竞赛中不允许在场内带跑。竞赛中超越人从右侧，不得阻碍他人，凡影响他人比赛或故意犯规者，取消比赛资格。  </w:t>
      </w:r>
    </w:p>
    <w:p w14:paraId="00920EE8">
      <w:pPr>
        <w:adjustRightInd w:val="0"/>
        <w:spacing w:line="560" w:lineRule="exact"/>
        <w:ind w:firstLine="640" w:firstLineChars="200"/>
        <w:rPr>
          <w:rFonts w:hint="eastAsia" w:ascii="仿宋" w:hAnsi="仿宋" w:eastAsia="仿宋"/>
          <w:color w:val="000000" w:themeColor="text1"/>
          <w:sz w:val="32"/>
          <w:szCs w:val="32"/>
          <w:lang w:val="en-US" w:eastAsia="zh-CN"/>
          <w14:textFill>
            <w14:solidFill>
              <w14:schemeClr w14:val="tx1"/>
            </w14:solidFill>
          </w14:textFill>
        </w:rPr>
      </w:pPr>
      <w:r>
        <w:rPr>
          <w:rFonts w:hint="eastAsia" w:ascii="Times New Roman" w:hAnsi="Times New Roman" w:eastAsia="仿宋" w:cs="Times New Roman"/>
          <w:color w:val="000000" w:themeColor="text1"/>
          <w:sz w:val="32"/>
          <w:szCs w:val="32"/>
          <w:lang w:val="en-US" w:eastAsia="zh-CN"/>
          <w14:textFill>
            <w14:solidFill>
              <w14:schemeClr w14:val="tx1"/>
            </w14:solidFill>
          </w14:textFill>
        </w:rPr>
        <w:t>（四）</w:t>
      </w:r>
      <w:r>
        <w:rPr>
          <w:rFonts w:hint="eastAsia" w:ascii="仿宋" w:hAnsi="仿宋" w:eastAsia="仿宋"/>
          <w:color w:val="000000" w:themeColor="text1"/>
          <w:sz w:val="32"/>
          <w:szCs w:val="32"/>
          <w:lang w:val="en-US" w:eastAsia="zh-CN"/>
          <w14:textFill>
            <w14:solidFill>
              <w14:schemeClr w14:val="tx1"/>
            </w14:solidFill>
          </w14:textFill>
        </w:rPr>
        <w:t>比赛中有疑义和争论之事，由各学院领队联系比赛仲裁解决。</w:t>
      </w:r>
    </w:p>
    <w:p w14:paraId="5E447B89">
      <w:pPr>
        <w:adjustRightInd w:val="0"/>
        <w:spacing w:line="560" w:lineRule="exact"/>
        <w:ind w:firstLine="640" w:firstLineChars="200"/>
        <w:rPr>
          <w:rFonts w:hint="eastAsia" w:ascii="仿宋" w:hAnsi="仿宋" w:eastAsia="仿宋"/>
          <w:color w:val="000000" w:themeColor="text1"/>
          <w:sz w:val="32"/>
          <w:szCs w:val="32"/>
          <w:lang w:val="en-US" w:eastAsia="zh-CN"/>
          <w14:textFill>
            <w14:solidFill>
              <w14:schemeClr w14:val="tx1"/>
            </w14:solidFill>
          </w14:textFill>
        </w:rPr>
      </w:pPr>
      <w:r>
        <w:rPr>
          <w:rFonts w:hint="eastAsia" w:ascii="Times New Roman" w:hAnsi="Times New Roman" w:eastAsia="仿宋" w:cs="Times New Roman"/>
          <w:color w:val="000000" w:themeColor="text1"/>
          <w:sz w:val="32"/>
          <w:szCs w:val="32"/>
          <w:lang w:val="en-US" w:eastAsia="zh-CN"/>
          <w14:textFill>
            <w14:solidFill>
              <w14:schemeClr w14:val="tx1"/>
            </w14:solidFill>
          </w14:textFill>
        </w:rPr>
        <w:t>（五）</w:t>
      </w:r>
      <w:r>
        <w:rPr>
          <w:rFonts w:hint="eastAsia" w:ascii="仿宋" w:hAnsi="仿宋" w:eastAsia="仿宋"/>
          <w:color w:val="000000" w:themeColor="text1"/>
          <w:sz w:val="32"/>
          <w:szCs w:val="32"/>
          <w:lang w:val="en-US" w:eastAsia="zh-CN"/>
          <w14:textFill>
            <w14:solidFill>
              <w14:schemeClr w14:val="tx1"/>
            </w14:solidFill>
          </w14:textFill>
        </w:rPr>
        <w:t>径赛、田赛同时进行时，先参加径赛项目，但必须向田赛裁判员请假，否则按弃权处理。</w:t>
      </w:r>
    </w:p>
    <w:p w14:paraId="0CC6584C">
      <w:pPr>
        <w:adjustRightInd w:val="0"/>
        <w:spacing w:line="560" w:lineRule="exact"/>
        <w:ind w:firstLine="640" w:firstLineChars="200"/>
        <w:rPr>
          <w:rFonts w:hint="eastAsia" w:ascii="仿宋" w:hAnsi="仿宋" w:eastAsia="仿宋"/>
          <w:color w:val="000000" w:themeColor="text1"/>
          <w:sz w:val="32"/>
          <w:szCs w:val="32"/>
          <w:lang w:val="en-US" w:eastAsia="zh-CN"/>
          <w14:textFill>
            <w14:solidFill>
              <w14:schemeClr w14:val="tx1"/>
            </w14:solidFill>
          </w14:textFill>
        </w:rPr>
      </w:pPr>
      <w:r>
        <w:rPr>
          <w:rFonts w:hint="eastAsia" w:ascii="Times New Roman" w:hAnsi="Times New Roman" w:eastAsia="仿宋" w:cs="Times New Roman"/>
          <w:color w:val="000000" w:themeColor="text1"/>
          <w:sz w:val="32"/>
          <w:szCs w:val="32"/>
          <w:lang w:val="en-US" w:eastAsia="zh-CN"/>
          <w14:textFill>
            <w14:solidFill>
              <w14:schemeClr w14:val="tx1"/>
            </w14:solidFill>
          </w14:textFill>
        </w:rPr>
        <w:t>（六）</w:t>
      </w:r>
      <w:r>
        <w:rPr>
          <w:rFonts w:hint="eastAsia" w:ascii="仿宋" w:hAnsi="仿宋" w:eastAsia="仿宋"/>
          <w:color w:val="000000" w:themeColor="text1"/>
          <w:sz w:val="32"/>
          <w:szCs w:val="32"/>
          <w:lang w:val="en-US" w:eastAsia="zh-CN"/>
          <w14:textFill>
            <w14:solidFill>
              <w14:schemeClr w14:val="tx1"/>
            </w14:solidFill>
          </w14:textFill>
        </w:rPr>
        <w:t>预赛分组按报名先后抽签分道，决赛分组按成绩分道。</w:t>
      </w:r>
    </w:p>
    <w:p w14:paraId="3CF2348E">
      <w:pPr>
        <w:adjustRightInd w:val="0"/>
        <w:spacing w:line="560" w:lineRule="exact"/>
        <w:ind w:firstLine="640" w:firstLineChars="200"/>
        <w:rPr>
          <w:rFonts w:hint="default" w:ascii="Times New Roman" w:hAnsi="Times New Roman" w:eastAsia="黑体" w:cs="Times New Roman"/>
          <w:color w:val="000000" w:themeColor="text1"/>
          <w:sz w:val="32"/>
          <w:szCs w:val="32"/>
          <w:lang w:val="en-US" w:eastAsia="zh-CN"/>
          <w14:textFill>
            <w14:solidFill>
              <w14:schemeClr w14:val="tx1"/>
            </w14:solidFill>
          </w14:textFill>
        </w:rPr>
      </w:pPr>
      <w:r>
        <w:rPr>
          <w:rFonts w:hint="eastAsia" w:ascii="Times New Roman" w:hAnsi="Times New Roman" w:eastAsia="黑体" w:cs="Times New Roman"/>
          <w:color w:val="000000" w:themeColor="text1"/>
          <w:sz w:val="32"/>
          <w:szCs w:val="32"/>
          <w:lang w:val="en-US" w:eastAsia="zh-CN"/>
          <w14:textFill>
            <w14:solidFill>
              <w14:schemeClr w14:val="tx1"/>
            </w14:solidFill>
          </w14:textFill>
        </w:rPr>
        <w:t>九</w:t>
      </w:r>
      <w:r>
        <w:rPr>
          <w:rFonts w:hint="default" w:ascii="Times New Roman" w:hAnsi="Times New Roman" w:eastAsia="黑体" w:cs="Times New Roman"/>
          <w:color w:val="000000" w:themeColor="text1"/>
          <w:sz w:val="32"/>
          <w:szCs w:val="32"/>
          <w:lang w:val="en-US" w:eastAsia="zh-CN"/>
          <w14:textFill>
            <w14:solidFill>
              <w14:schemeClr w14:val="tx1"/>
            </w14:solidFill>
          </w14:textFill>
        </w:rPr>
        <w:t>、竞赛办法及规则</w:t>
      </w:r>
    </w:p>
    <w:p w14:paraId="3C91B9E4">
      <w:pPr>
        <w:adjustRightInd w:val="0"/>
        <w:spacing w:line="560" w:lineRule="exact"/>
        <w:ind w:firstLine="640" w:firstLineChars="200"/>
        <w:rPr>
          <w:rFonts w:hint="default" w:ascii="Times New Roman" w:hAnsi="Times New Roman" w:eastAsia="仿宋"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 w:cs="Times New Roman"/>
          <w:color w:val="000000" w:themeColor="text1"/>
          <w:sz w:val="32"/>
          <w:szCs w:val="32"/>
          <w:lang w:val="en-US" w:eastAsia="zh-CN"/>
          <w14:textFill>
            <w14:solidFill>
              <w14:schemeClr w14:val="tx1"/>
            </w14:solidFill>
          </w14:textFill>
        </w:rPr>
        <w:t>（一）田径项目</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采用国家体育总局审定的最新《田径竞赛规则》。</w:t>
      </w:r>
    </w:p>
    <w:p w14:paraId="36D9D1CA">
      <w:pPr>
        <w:adjustRightInd w:val="0"/>
        <w:spacing w:line="560" w:lineRule="exact"/>
        <w:ind w:firstLine="640" w:firstLineChars="200"/>
        <w:rPr>
          <w:rFonts w:hint="default" w:ascii="Times New Roman" w:hAnsi="Times New Roman" w:eastAsia="仿宋"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 w:cs="Times New Roman"/>
          <w:color w:val="000000" w:themeColor="text1"/>
          <w:sz w:val="32"/>
          <w:szCs w:val="32"/>
          <w:lang w:val="en-US" w:eastAsia="zh-CN"/>
          <w14:textFill>
            <w14:solidFill>
              <w14:schemeClr w14:val="tx1"/>
            </w14:solidFill>
          </w14:textFill>
        </w:rPr>
        <w:t>（二）</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各学院参赛运动员必须携带本人有效证件</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（学生证或身份证）</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到检录处检录参赛。</w:t>
      </w:r>
    </w:p>
    <w:p w14:paraId="11E431DA">
      <w:pPr>
        <w:adjustRightInd w:val="0"/>
        <w:spacing w:line="560" w:lineRule="exact"/>
        <w:ind w:firstLine="640" w:firstLineChars="200"/>
        <w:rPr>
          <w:rFonts w:hint="default" w:ascii="Times New Roman" w:hAnsi="Times New Roman" w:eastAsia="仿宋"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 w:cs="Times New Roman"/>
          <w:color w:val="000000" w:themeColor="text1"/>
          <w:sz w:val="32"/>
          <w:szCs w:val="32"/>
          <w:lang w:val="en-US" w:eastAsia="zh-CN"/>
          <w14:textFill>
            <w14:solidFill>
              <w14:schemeClr w14:val="tx1"/>
            </w14:solidFill>
          </w14:textFill>
        </w:rPr>
        <w:t>（三）</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集体竞技项目采用组委会竞赛组审定的竞赛规则。</w:t>
      </w:r>
    </w:p>
    <w:p w14:paraId="3101CD71">
      <w:pPr>
        <w:adjustRightInd w:val="0"/>
        <w:spacing w:line="560" w:lineRule="exact"/>
        <w:ind w:firstLine="640" w:firstLineChars="200"/>
        <w:rPr>
          <w:rFonts w:hint="default" w:ascii="Times New Roman" w:hAnsi="Times New Roman" w:eastAsia="仿宋"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 w:cs="Times New Roman"/>
          <w:color w:val="000000" w:themeColor="text1"/>
          <w:sz w:val="32"/>
          <w:szCs w:val="32"/>
          <w:lang w:val="en-US" w:eastAsia="zh-CN"/>
          <w14:textFill>
            <w14:solidFill>
              <w14:schemeClr w14:val="tx1"/>
            </w14:solidFill>
          </w14:textFill>
        </w:rPr>
        <w:t>（四）</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凡报名参赛的运动员不得无故弃权或冒名顶替。</w:t>
      </w:r>
    </w:p>
    <w:p w14:paraId="6BB40BCD">
      <w:pPr>
        <w:adjustRightInd w:val="0"/>
        <w:spacing w:line="560" w:lineRule="exact"/>
        <w:ind w:firstLine="640" w:firstLineChars="200"/>
        <w:rPr>
          <w:rFonts w:hint="default" w:ascii="Times New Roman" w:hAnsi="Times New Roman" w:eastAsia="黑体" w:cs="Times New Roman"/>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color w:val="000000" w:themeColor="text1"/>
          <w:sz w:val="32"/>
          <w:szCs w:val="32"/>
          <w:lang w:val="en-US" w:eastAsia="zh-CN"/>
          <w14:textFill>
            <w14:solidFill>
              <w14:schemeClr w14:val="tx1"/>
            </w14:solidFill>
          </w14:textFill>
        </w:rPr>
        <w:t>十、录取名次、积分与奖励办法</w:t>
      </w:r>
    </w:p>
    <w:p w14:paraId="41184996">
      <w:pPr>
        <w:adjustRightInd w:val="0"/>
        <w:spacing w:line="560" w:lineRule="exact"/>
        <w:ind w:firstLine="640" w:firstLineChars="200"/>
        <w:rPr>
          <w:rFonts w:hint="default" w:ascii="Times New Roman" w:hAnsi="Times New Roman" w:eastAsia="仿宋" w:cs="Times New Roman"/>
          <w:color w:val="000000" w:themeColor="text1"/>
          <w:sz w:val="32"/>
          <w:szCs w:val="32"/>
          <w:lang w:val="en-US" w:eastAsia="zh-CN"/>
          <w14:textFill>
            <w14:solidFill>
              <w14:schemeClr w14:val="tx1"/>
            </w14:solidFill>
          </w14:textFill>
        </w:rPr>
      </w:pPr>
      <w:r>
        <w:rPr>
          <w:rFonts w:hint="default" w:ascii="Times New Roman" w:hAnsi="Times New Roman" w:eastAsia="仿宋" w:cs="Times New Roman"/>
          <w:color w:val="000000" w:themeColor="text1"/>
          <w:sz w:val="32"/>
          <w:szCs w:val="32"/>
          <w:lang w:val="en-US" w:eastAsia="zh-CN"/>
          <w14:textFill>
            <w14:solidFill>
              <w14:schemeClr w14:val="tx1"/>
            </w14:solidFill>
          </w14:textFill>
        </w:rPr>
        <w:t>（一）单项奖</w:t>
      </w:r>
    </w:p>
    <w:p w14:paraId="20870319">
      <w:pPr>
        <w:adjustRightInd w:val="0"/>
        <w:spacing w:line="560"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1.各单项给予前3名颁发奖牌和奖品，4-8名只颁发奖品；</w:t>
      </w:r>
    </w:p>
    <w:p w14:paraId="51D39BC0">
      <w:pPr>
        <w:adjustRightInd w:val="0"/>
        <w:spacing w:line="560"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2.各学院按报名人数10%比例推荐优秀运动员，优秀运动员须是取得各单项前八名的运动员；</w:t>
      </w:r>
    </w:p>
    <w:p w14:paraId="2DFBB6BB">
      <w:pPr>
        <w:adjustRightInd w:val="0"/>
        <w:spacing w:line="560"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3.学生志愿者、裁判员按总人数的10%比例，由组委会推荐优秀志愿者、优秀裁判员；</w:t>
      </w:r>
    </w:p>
    <w:p w14:paraId="61DFB475">
      <w:pPr>
        <w:adjustRightInd w:val="0"/>
        <w:spacing w:line="560"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4.各单项取前八名，按9、7、6、5、4、3、2、1计分，接力项目双倍积分，弃权减 1 分，以此办法进行积分计算。最终按照团体总积分进行评比；</w:t>
      </w:r>
    </w:p>
    <w:p w14:paraId="6E838E80">
      <w:pPr>
        <w:adjustRightInd w:val="0"/>
        <w:spacing w:line="560"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5.各单项若报名不足3人（为表演赛），报名超过8人的项目，取前8名奖励积分；不足8人的项目，按人数减1奖励积分。</w:t>
      </w:r>
    </w:p>
    <w:p w14:paraId="785E189C">
      <w:pPr>
        <w:adjustRightInd w:val="0"/>
        <w:spacing w:line="560" w:lineRule="exact"/>
        <w:ind w:firstLine="640" w:firstLineChars="200"/>
        <w:rPr>
          <w:rFonts w:hint="default" w:ascii="Times New Roman" w:hAnsi="Times New Roman" w:eastAsia="仿宋" w:cs="Times New Roman"/>
          <w:color w:val="000000" w:themeColor="text1"/>
          <w:sz w:val="32"/>
          <w:szCs w:val="32"/>
          <w:lang w:val="en-US" w:eastAsia="zh-CN"/>
          <w14:textFill>
            <w14:solidFill>
              <w14:schemeClr w14:val="tx1"/>
            </w14:solidFill>
          </w14:textFill>
        </w:rPr>
      </w:pPr>
      <w:r>
        <w:rPr>
          <w:rFonts w:hint="default" w:ascii="Times New Roman" w:hAnsi="Times New Roman" w:eastAsia="仿宋" w:cs="Times New Roman"/>
          <w:color w:val="000000" w:themeColor="text1"/>
          <w:sz w:val="32"/>
          <w:szCs w:val="32"/>
          <w:lang w:val="en-US" w:eastAsia="zh-CN"/>
          <w14:textFill>
            <w14:solidFill>
              <w14:schemeClr w14:val="tx1"/>
            </w14:solidFill>
          </w14:textFill>
        </w:rPr>
        <w:t>（二）团体奖</w:t>
      </w:r>
    </w:p>
    <w:p w14:paraId="4B18760D">
      <w:pPr>
        <w:adjustRightInd w:val="0"/>
        <w:spacing w:line="560" w:lineRule="exact"/>
        <w:ind w:firstLine="640" w:firstLineChars="200"/>
        <w:rPr>
          <w:rFonts w:hint="default" w:ascii="Times New Roman" w:hAnsi="Times New Roman" w:eastAsia="仿宋"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 w:cs="Times New Roman"/>
          <w:color w:val="000000" w:themeColor="text1"/>
          <w:sz w:val="32"/>
          <w:szCs w:val="32"/>
          <w:lang w:val="en-US" w:eastAsia="zh-CN"/>
          <w14:textFill>
            <w14:solidFill>
              <w14:schemeClr w14:val="tx1"/>
            </w14:solidFill>
          </w14:textFill>
        </w:rPr>
        <w:t>1.</w:t>
      </w:r>
      <w:r>
        <w:rPr>
          <w:rFonts w:hint="eastAsia" w:ascii="仿宋" w:hAnsi="仿宋" w:eastAsia="仿宋"/>
          <w:color w:val="000000" w:themeColor="text1"/>
          <w:sz w:val="32"/>
          <w:szCs w:val="32"/>
          <w:lang w:val="en-US" w:eastAsia="zh-CN"/>
          <w14:textFill>
            <w14:solidFill>
              <w14:schemeClr w14:val="tx1"/>
            </w14:solidFill>
          </w14:textFill>
        </w:rPr>
        <w:t>男、女团体总分各录取前三名</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w:t>
      </w:r>
    </w:p>
    <w:p w14:paraId="47C22B05">
      <w:pPr>
        <w:adjustRightInd w:val="0"/>
        <w:spacing w:line="560" w:lineRule="exact"/>
        <w:ind w:firstLine="640" w:firstLineChars="200"/>
        <w:rPr>
          <w:rFonts w:hint="default" w:ascii="Times New Roman" w:hAnsi="Times New Roman" w:eastAsia="仿宋"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各组别团体总分按各学院运动员在各项比赛中的得分之和计算，并排定名次，若两个或两个以上单位积分相等， 以单项第一名多者名次列前，若仍然相等，则单项第二名多者名次列前，以此类推。</w:t>
      </w:r>
    </w:p>
    <w:p w14:paraId="027C3E0E">
      <w:pPr>
        <w:adjustRightInd w:val="0"/>
        <w:spacing w:line="560" w:lineRule="exact"/>
        <w:ind w:firstLine="640" w:firstLineChars="200"/>
        <w:rPr>
          <w:rFonts w:hint="default" w:ascii="Times New Roman" w:hAnsi="Times New Roman" w:eastAsia="黑体" w:cs="Times New Roman"/>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color w:val="000000" w:themeColor="text1"/>
          <w:sz w:val="32"/>
          <w:szCs w:val="32"/>
          <w:lang w:val="en-US" w:eastAsia="zh-CN"/>
          <w14:textFill>
            <w14:solidFill>
              <w14:schemeClr w14:val="tx1"/>
            </w14:solidFill>
          </w14:textFill>
        </w:rPr>
        <w:t>十一、道德风尚奖评选细则</w:t>
      </w:r>
    </w:p>
    <w:p w14:paraId="464402C0">
      <w:pPr>
        <w:adjustRightInd w:val="0"/>
        <w:spacing w:line="560" w:lineRule="exact"/>
        <w:ind w:firstLine="640" w:firstLineChars="200"/>
        <w:rPr>
          <w:rFonts w:hint="default" w:ascii="Times New Roman" w:hAnsi="Times New Roman" w:eastAsia="仿宋" w:cs="Times New Roman"/>
          <w:color w:val="000000" w:themeColor="text1"/>
          <w:sz w:val="32"/>
          <w:szCs w:val="32"/>
          <w:lang w:val="en-US" w:eastAsia="zh-CN"/>
          <w14:textFill>
            <w14:solidFill>
              <w14:schemeClr w14:val="tx1"/>
            </w14:solidFill>
          </w14:textFill>
        </w:rPr>
      </w:pPr>
      <w:r>
        <w:rPr>
          <w:rFonts w:hint="default" w:ascii="Times New Roman" w:hAnsi="Times New Roman" w:eastAsia="仿宋" w:cs="Times New Roman"/>
          <w:color w:val="000000" w:themeColor="text1"/>
          <w:sz w:val="32"/>
          <w:szCs w:val="32"/>
          <w:lang w:val="en-US" w:eastAsia="zh-CN"/>
          <w14:textFill>
            <w14:solidFill>
              <w14:schemeClr w14:val="tx1"/>
            </w14:solidFill>
          </w14:textFill>
        </w:rPr>
        <w:t>一、</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体育道德风尚奖</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评选条件</w:t>
      </w:r>
    </w:p>
    <w:p w14:paraId="7B92402B">
      <w:pPr>
        <w:adjustRightInd w:val="0"/>
        <w:spacing w:line="560" w:lineRule="exact"/>
        <w:ind w:firstLine="640" w:firstLineChars="200"/>
        <w:rPr>
          <w:rFonts w:hint="default" w:ascii="Times New Roman" w:hAnsi="Times New Roman" w:eastAsia="仿宋" w:cs="Times New Roman"/>
          <w:color w:val="000000" w:themeColor="text1"/>
          <w:sz w:val="32"/>
          <w:szCs w:val="32"/>
          <w:lang w:val="en-US" w:eastAsia="zh-CN"/>
          <w14:textFill>
            <w14:solidFill>
              <w14:schemeClr w14:val="tx1"/>
            </w14:solidFill>
          </w14:textFill>
        </w:rPr>
      </w:pPr>
      <w:r>
        <w:rPr>
          <w:rFonts w:hint="default" w:ascii="Times New Roman" w:hAnsi="Times New Roman" w:eastAsia="仿宋" w:cs="Times New Roman"/>
          <w:color w:val="000000" w:themeColor="text1"/>
          <w:sz w:val="32"/>
          <w:szCs w:val="32"/>
          <w:lang w:val="en-US" w:eastAsia="zh-CN"/>
          <w14:textFill>
            <w14:solidFill>
              <w14:schemeClr w14:val="tx1"/>
            </w14:solidFill>
          </w14:textFill>
        </w:rPr>
        <w:t>认真遵守《运动员守则》，组织纪律观念强；比赛作风端正，勇于进取，顽强拼搏；尊重规则，尊重裁判，尊重对手；遵守大会规章，准时参赛；文明礼貌，体现良好的体育道德风尚。队伍作风良好，管理有序，遵守竞赛规程、规则和社会公德；观众秩序良好，保持观众席清洁卫生；没有发生违纪现象，教练或运动员中没有出现弄虚作假行为或不服从裁判现象。</w:t>
      </w:r>
    </w:p>
    <w:p w14:paraId="4BF8A1A7">
      <w:pPr>
        <w:adjustRightInd w:val="0"/>
        <w:spacing w:line="560" w:lineRule="exact"/>
        <w:ind w:firstLine="640" w:firstLineChars="200"/>
        <w:rPr>
          <w:rFonts w:hint="default" w:ascii="Times New Roman" w:hAnsi="Times New Roman" w:eastAsia="仿宋" w:cs="Times New Roman"/>
          <w:color w:val="000000" w:themeColor="text1"/>
          <w:sz w:val="32"/>
          <w:szCs w:val="32"/>
          <w:lang w:val="en-US" w:eastAsia="zh-CN"/>
          <w14:textFill>
            <w14:solidFill>
              <w14:schemeClr w14:val="tx1"/>
            </w14:solidFill>
          </w14:textFill>
        </w:rPr>
      </w:pPr>
      <w:r>
        <w:rPr>
          <w:rFonts w:hint="default" w:ascii="Times New Roman" w:hAnsi="Times New Roman" w:eastAsia="仿宋" w:cs="Times New Roman"/>
          <w:color w:val="000000" w:themeColor="text1"/>
          <w:sz w:val="32"/>
          <w:szCs w:val="32"/>
          <w:lang w:val="en-US" w:eastAsia="zh-CN"/>
          <w14:textFill>
            <w14:solidFill>
              <w14:schemeClr w14:val="tx1"/>
            </w14:solidFill>
          </w14:textFill>
        </w:rPr>
        <w:t>二、在比赛期间出现以下行为的，将取消评选资格：</w:t>
      </w:r>
    </w:p>
    <w:p w14:paraId="1473551F">
      <w:pPr>
        <w:adjustRightInd w:val="0"/>
        <w:spacing w:line="560"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1.违反运动员参赛资格有关规定，在运动员资格上弄虚作假；</w:t>
      </w:r>
    </w:p>
    <w:p w14:paraId="1CA9C326">
      <w:pPr>
        <w:adjustRightInd w:val="0"/>
        <w:spacing w:line="560"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2.代表队、运动员违反竞赛规程和纪律；</w:t>
      </w:r>
    </w:p>
    <w:p w14:paraId="44077910">
      <w:pPr>
        <w:adjustRightInd w:val="0"/>
        <w:spacing w:line="560"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3.代表队、运动员有斗殴、闹赛、罢赛等严重违纪问题；</w:t>
      </w:r>
    </w:p>
    <w:p w14:paraId="1A8BD912">
      <w:pPr>
        <w:adjustRightInd w:val="0"/>
        <w:spacing w:line="560"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4.其他违背体育精神和道德，影响体育形象和比赛正常进行的行为。</w:t>
      </w:r>
    </w:p>
    <w:p w14:paraId="218EFC81">
      <w:pPr>
        <w:adjustRightInd w:val="0"/>
        <w:spacing w:line="560" w:lineRule="exact"/>
        <w:ind w:firstLine="640" w:firstLineChars="200"/>
        <w:rPr>
          <w:rFonts w:hint="default" w:ascii="Times New Roman" w:hAnsi="Times New Roman" w:eastAsia="仿宋"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 w:cs="Times New Roman"/>
          <w:color w:val="000000" w:themeColor="text1"/>
          <w:sz w:val="32"/>
          <w:szCs w:val="32"/>
          <w:lang w:val="en-US" w:eastAsia="zh-CN"/>
          <w14:textFill>
            <w14:solidFill>
              <w14:schemeClr w14:val="tx1"/>
            </w14:solidFill>
          </w14:textFill>
        </w:rPr>
        <w:t>三、</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评选办法</w:t>
      </w:r>
    </w:p>
    <w:p w14:paraId="274C96E7">
      <w:pPr>
        <w:adjustRightInd w:val="0"/>
        <w:spacing w:line="560"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“体育道德风尚奖”奖项以院系为单位，按参赛代表队总数的4%进行评选，由评委会根据以下评选标准综合进行评定。</w:t>
      </w:r>
    </w:p>
    <w:p w14:paraId="014248E7">
      <w:pPr>
        <w:adjustRightInd w:val="0"/>
        <w:spacing w:line="560"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1.开幕式表现（20分）：入场仪仗队精神饱满、统一着装、队列整齐划一；口号响亮、整齐，体现代表队特色；入场解说词积极向上、特点鲜明。</w:t>
      </w:r>
    </w:p>
    <w:p w14:paraId="455440EB">
      <w:pPr>
        <w:adjustRightInd w:val="0"/>
        <w:spacing w:line="560"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2.组织工作（20分）：各学院组织有序，观众席到座率高，就座集中，不迟到、不早退。</w:t>
      </w:r>
    </w:p>
    <w:p w14:paraId="681CD980">
      <w:pPr>
        <w:adjustRightInd w:val="0"/>
        <w:spacing w:line="560"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3.宣传工作（20分）：向广播站积极提供宣传稿件，为比赛现场营造积极向上的氛围，稿件保证质量，采用率高；横幅、宣传板等物料按规定有序悬挂、摆放，内容品位高雅，制作节约、简洁。</w:t>
      </w:r>
    </w:p>
    <w:p w14:paraId="4AAB85F7">
      <w:pPr>
        <w:adjustRightInd w:val="0"/>
        <w:spacing w:line="560"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4.学生精神风貌（20分）：观众及时关注现场赛况，为参赛选手鼓励加油，口号响亮、整齐、振奋人心；时刻保持学院场地的整洁，物料、垃圾及时收捡，不乱丢乱放。</w:t>
      </w:r>
    </w:p>
    <w:p w14:paraId="28601CC4">
      <w:pPr>
        <w:adjustRightInd w:val="0"/>
        <w:spacing w:line="560"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5.运动员表现（20分）：运动员遵守比赛规定，及时到场检录，听从安排；发扬体育精神，尊重裁判、尊重对手、尊重观众；合理诉求，不闹赛、罢赛。</w:t>
      </w:r>
    </w:p>
    <w:p w14:paraId="7F425B19">
      <w:pPr>
        <w:adjustRightInd w:val="0"/>
        <w:spacing w:line="560"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本次比赛设道德风尚奖4个。</w:t>
      </w:r>
    </w:p>
    <w:p w14:paraId="535065D3">
      <w:pPr>
        <w:adjustRightInd w:val="0"/>
        <w:spacing w:line="560" w:lineRule="exact"/>
        <w:ind w:firstLine="640" w:firstLineChars="200"/>
        <w:rPr>
          <w:rFonts w:hint="default" w:ascii="Times New Roman" w:hAnsi="Times New Roman" w:eastAsia="黑体" w:cs="Times New Roman"/>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color w:val="000000" w:themeColor="text1"/>
          <w:sz w:val="32"/>
          <w:szCs w:val="32"/>
          <w:lang w:val="en-US" w:eastAsia="zh-CN"/>
          <w14:textFill>
            <w14:solidFill>
              <w14:schemeClr w14:val="tx1"/>
            </w14:solidFill>
          </w14:textFill>
        </w:rPr>
        <w:t>十二、本竞赛规程如有未尽事宜，另行通知。</w:t>
      </w:r>
    </w:p>
    <w:p w14:paraId="57B87572">
      <w:pPr>
        <w:rPr>
          <w:color w:val="000000" w:themeColor="text1"/>
          <w14:textFill>
            <w14:solidFill>
              <w14:schemeClr w14:val="tx1"/>
            </w14:solidFill>
          </w14:textFill>
        </w:rPr>
      </w:pPr>
    </w:p>
    <w:p w14:paraId="2A65EA87">
      <w:pPr>
        <w:adjustRightInd w:val="0"/>
        <w:spacing w:line="560" w:lineRule="exact"/>
        <w:jc w:val="both"/>
        <w:rPr>
          <w:rFonts w:hint="eastAsia" w:ascii="黑体" w:hAnsi="黑体" w:eastAsia="黑体" w:cs="黑体"/>
          <w:b/>
          <w:bCs/>
          <w:color w:val="000000" w:themeColor="text1"/>
          <w:sz w:val="36"/>
          <w:szCs w:val="36"/>
          <w:lang w:val="en-US" w:eastAsia="zh-CN"/>
          <w14:textFill>
            <w14:solidFill>
              <w14:schemeClr w14:val="tx1"/>
            </w14:solidFill>
          </w14:textFill>
        </w:rPr>
      </w:pPr>
      <w:r>
        <w:rPr>
          <w:rFonts w:hint="eastAsia" w:ascii="黑体" w:hAnsi="黑体" w:eastAsia="黑体" w:cs="黑体"/>
          <w:b/>
          <w:bCs/>
          <w:color w:val="000000" w:themeColor="text1"/>
          <w:sz w:val="36"/>
          <w:szCs w:val="36"/>
          <w:lang w:val="en-US" w:eastAsia="zh-CN"/>
          <w14:textFill>
            <w14:solidFill>
              <w14:schemeClr w14:val="tx1"/>
            </w14:solidFill>
          </w14:textFill>
        </w:rPr>
        <w:t>附件2</w:t>
      </w:r>
    </w:p>
    <w:p w14:paraId="4D409F40">
      <w:pPr>
        <w:adjustRightInd w:val="0"/>
        <w:spacing w:line="560" w:lineRule="exact"/>
        <w:jc w:val="center"/>
        <w:rPr>
          <w:rFonts w:hint="eastAsia" w:ascii="黑体" w:hAnsi="黑体" w:eastAsia="黑体" w:cs="黑体"/>
          <w:color w:val="000000" w:themeColor="text1"/>
          <w:sz w:val="36"/>
          <w:szCs w:val="36"/>
          <w:lang w:val="en-US" w:eastAsia="zh-CN"/>
          <w14:textFill>
            <w14:solidFill>
              <w14:schemeClr w14:val="tx1"/>
            </w14:solidFill>
          </w14:textFill>
        </w:rPr>
      </w:pPr>
      <w:r>
        <w:rPr>
          <w:rFonts w:hint="eastAsia" w:ascii="黑体" w:hAnsi="黑体" w:eastAsia="黑体" w:cs="黑体"/>
          <w:color w:val="000000" w:themeColor="text1"/>
          <w:sz w:val="36"/>
          <w:szCs w:val="36"/>
          <w:lang w:val="en-US" w:eastAsia="zh-CN"/>
          <w14:textFill>
            <w14:solidFill>
              <w14:schemeClr w14:val="tx1"/>
            </w14:solidFill>
          </w14:textFill>
        </w:rPr>
        <w:t>学生组趣味项目竞赛细则</w:t>
      </w:r>
    </w:p>
    <w:p w14:paraId="257EB77E">
      <w:pPr>
        <w:jc w:val="center"/>
        <w:rPr>
          <w:rFonts w:hint="eastAsia" w:ascii="黑体" w:hAnsi="黑体" w:eastAsia="黑体" w:cs="黑体"/>
          <w:color w:val="000000" w:themeColor="text1"/>
          <w:sz w:val="36"/>
          <w:szCs w:val="36"/>
          <w:lang w:val="en-US" w:eastAsia="zh-CN"/>
          <w14:textFill>
            <w14:solidFill>
              <w14:schemeClr w14:val="tx1"/>
            </w14:solidFill>
          </w14:textFill>
        </w:rPr>
      </w:pPr>
      <w:r>
        <w:rPr>
          <w:rFonts w:hint="eastAsia" w:ascii="黑体" w:hAnsi="黑体" w:eastAsia="黑体" w:cs="黑体"/>
          <w:color w:val="000000" w:themeColor="text1"/>
          <w:sz w:val="36"/>
          <w:szCs w:val="36"/>
          <w:lang w:val="en-US" w:eastAsia="zh-CN"/>
          <w14:textFill>
            <w14:solidFill>
              <w14:schemeClr w14:val="tx1"/>
            </w14:solidFill>
          </w14:textFill>
        </w:rPr>
        <w:t>中华蹴鞠</w:t>
      </w:r>
    </w:p>
    <w:p w14:paraId="1513A6B0">
      <w:pPr>
        <w:keepNext w:val="0"/>
        <w:keepLines w:val="0"/>
        <w:widowControl/>
        <w:suppressLineNumbers w:val="0"/>
        <w:ind w:firstLine="480" w:firstLineChars="200"/>
        <w:jc w:val="left"/>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一、项目定义：蹴鞠是一项在中国流传了2300多年的传统体育运动，已作为非物质文化遗产经国务院批准列入第一批国家级非物质文化遗产名录。</w:t>
      </w:r>
    </w:p>
    <w:p w14:paraId="007A384D">
      <w:pPr>
        <w:keepNext w:val="0"/>
        <w:keepLines w:val="0"/>
        <w:widowControl/>
        <w:suppressLineNumbers w:val="0"/>
        <w:ind w:firstLine="480" w:firstLineChars="200"/>
        <w:jc w:val="left"/>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二、场地器材：五人制足球门1个，足球6个。</w:t>
      </w:r>
    </w:p>
    <w:p w14:paraId="3B8AD39A">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 xml:space="preserve">三、单人比赛项目。 </w:t>
      </w:r>
    </w:p>
    <w:p w14:paraId="26F133D7">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四、竞赛方法：</w:t>
      </w:r>
      <w:r>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t>发令后，参赛者</w:t>
      </w: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站在距球门3米点球点位置，单脚踢球射门，球门上九宫格对应不同分值，踢出去的球进入到哪个球洞，获得相应积分，最中间的球洞0分。每人5次机会，积分高者胜出，如积分一样需加赛。</w:t>
      </w:r>
    </w:p>
    <w:p w14:paraId="564F5031">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五、要求：参赛运动员须穿运动鞋、运动服。</w:t>
      </w:r>
    </w:p>
    <w:p w14:paraId="1367B7D6">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p>
    <w:p w14:paraId="30BC6E03">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p>
    <w:p w14:paraId="7CA106E9">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p>
    <w:p w14:paraId="72C7427A">
      <w:pPr>
        <w:ind w:firstLine="3600" w:firstLineChars="1000"/>
        <w:jc w:val="both"/>
        <w:rPr>
          <w:rFonts w:hint="eastAsia" w:ascii="黑体" w:hAnsi="黑体" w:eastAsia="黑体" w:cs="黑体"/>
          <w:color w:val="000000" w:themeColor="text1"/>
          <w:sz w:val="36"/>
          <w:szCs w:val="36"/>
          <w:lang w:val="en-US" w:eastAsia="zh-CN"/>
          <w14:textFill>
            <w14:solidFill>
              <w14:schemeClr w14:val="tx1"/>
            </w14:solidFill>
          </w14:textFill>
        </w:rPr>
      </w:pPr>
      <w:r>
        <w:rPr>
          <w:rFonts w:hint="eastAsia" w:ascii="黑体" w:hAnsi="黑体" w:eastAsia="黑体" w:cs="黑体"/>
          <w:color w:val="000000" w:themeColor="text1"/>
          <w:sz w:val="36"/>
          <w:szCs w:val="36"/>
          <w:lang w:val="en-US" w:eastAsia="zh-CN"/>
          <w14:textFill>
            <w14:solidFill>
              <w14:schemeClr w14:val="tx1"/>
            </w14:solidFill>
          </w14:textFill>
        </w:rPr>
        <w:t>参考图片</w:t>
      </w:r>
    </w:p>
    <w:p w14:paraId="302131D0">
      <w:pPr>
        <w:keepNext w:val="0"/>
        <w:keepLines w:val="0"/>
        <w:widowControl/>
        <w:suppressLineNumbers w:val="0"/>
        <w:ind w:left="617" w:leftChars="294" w:firstLine="0" w:firstLineChars="0"/>
        <w:jc w:val="left"/>
        <w:rPr>
          <w:rFonts w:hint="eastAsia" w:ascii="黑体" w:hAnsi="黑体" w:eastAsia="黑体" w:cs="黑体"/>
          <w:color w:val="000000" w:themeColor="text1"/>
          <w:sz w:val="36"/>
          <w:szCs w:val="36"/>
          <w:lang w:val="en-US" w:eastAsia="zh-CN"/>
          <w14:textFill>
            <w14:solidFill>
              <w14:schemeClr w14:val="tx1"/>
            </w14:solidFill>
          </w14:textFill>
        </w:rPr>
      </w:pPr>
      <w:r>
        <w:rPr>
          <w:rFonts w:hint="eastAsia" w:ascii="黑体" w:hAnsi="黑体" w:eastAsia="黑体" w:cs="黑体"/>
          <w:color w:val="000000" w:themeColor="text1"/>
          <w:sz w:val="36"/>
          <w:szCs w:val="36"/>
          <w:lang w:val="en-US" w:eastAsia="zh-CN"/>
          <w14:textFill>
            <w14:solidFill>
              <w14:schemeClr w14:val="tx1"/>
            </w14:solidFill>
          </w14:textFill>
        </w:rPr>
        <w:drawing>
          <wp:inline distT="0" distB="0" distL="114300" distR="114300">
            <wp:extent cx="4538345" cy="2843530"/>
            <wp:effectExtent l="0" t="0" r="14605" b="13970"/>
            <wp:docPr id="1" name="图片 1" descr="3cf9aee4a03f7e4e3a067689fb390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cf9aee4a03f7e4e3a067689fb390653"/>
                    <pic:cNvPicPr>
                      <a:picLocks noChangeAspect="1"/>
                    </pic:cNvPicPr>
                  </pic:nvPicPr>
                  <pic:blipFill>
                    <a:blip r:embed="rId4"/>
                    <a:stretch>
                      <a:fillRect/>
                    </a:stretch>
                  </pic:blipFill>
                  <pic:spPr>
                    <a:xfrm>
                      <a:off x="0" y="0"/>
                      <a:ext cx="4538345" cy="2843530"/>
                    </a:xfrm>
                    <a:prstGeom prst="rect">
                      <a:avLst/>
                    </a:prstGeom>
                  </pic:spPr>
                </pic:pic>
              </a:graphicData>
            </a:graphic>
          </wp:inline>
        </w:drawing>
      </w:r>
    </w:p>
    <w:p w14:paraId="2ECA90C2">
      <w:pPr>
        <w:jc w:val="center"/>
        <w:rPr>
          <w:rFonts w:hint="eastAsia" w:ascii="黑体" w:hAnsi="黑体" w:eastAsia="黑体" w:cs="黑体"/>
          <w:color w:val="000000" w:themeColor="text1"/>
          <w:sz w:val="36"/>
          <w:szCs w:val="36"/>
          <w:lang w:val="en-US" w:eastAsia="zh-CN"/>
          <w14:textFill>
            <w14:solidFill>
              <w14:schemeClr w14:val="tx1"/>
            </w14:solidFill>
          </w14:textFill>
        </w:rPr>
      </w:pPr>
    </w:p>
    <w:p w14:paraId="16AE4A16">
      <w:pPr>
        <w:jc w:val="center"/>
        <w:rPr>
          <w:rFonts w:hint="eastAsia" w:ascii="黑体" w:hAnsi="黑体" w:eastAsia="黑体" w:cs="黑体"/>
          <w:color w:val="000000" w:themeColor="text1"/>
          <w:sz w:val="36"/>
          <w:szCs w:val="36"/>
          <w:lang w:val="en-US" w:eastAsia="zh-CN"/>
          <w14:textFill>
            <w14:solidFill>
              <w14:schemeClr w14:val="tx1"/>
            </w14:solidFill>
          </w14:textFill>
        </w:rPr>
      </w:pPr>
    </w:p>
    <w:p w14:paraId="66B16D52">
      <w:pPr>
        <w:jc w:val="center"/>
        <w:rPr>
          <w:rFonts w:hint="eastAsia" w:ascii="黑体" w:hAnsi="黑体" w:eastAsia="黑体" w:cs="黑体"/>
          <w:color w:val="000000" w:themeColor="text1"/>
          <w:sz w:val="36"/>
          <w:szCs w:val="36"/>
          <w:lang w:val="en-US" w:eastAsia="zh-CN"/>
          <w14:textFill>
            <w14:solidFill>
              <w14:schemeClr w14:val="tx1"/>
            </w14:solidFill>
          </w14:textFill>
        </w:rPr>
      </w:pPr>
    </w:p>
    <w:p w14:paraId="47CE5AA9">
      <w:pPr>
        <w:jc w:val="center"/>
        <w:rPr>
          <w:rFonts w:hint="eastAsia" w:ascii="黑体" w:hAnsi="黑体" w:eastAsia="黑体" w:cs="黑体"/>
          <w:color w:val="000000" w:themeColor="text1"/>
          <w:sz w:val="36"/>
          <w:szCs w:val="36"/>
          <w:lang w:val="en-US" w:eastAsia="zh-CN"/>
          <w14:textFill>
            <w14:solidFill>
              <w14:schemeClr w14:val="tx1"/>
            </w14:solidFill>
          </w14:textFill>
        </w:rPr>
      </w:pPr>
    </w:p>
    <w:p w14:paraId="61E9DF59">
      <w:pPr>
        <w:jc w:val="both"/>
        <w:rPr>
          <w:rFonts w:hint="eastAsia" w:ascii="黑体" w:hAnsi="黑体" w:eastAsia="黑体" w:cs="黑体"/>
          <w:color w:val="000000" w:themeColor="text1"/>
          <w:sz w:val="36"/>
          <w:szCs w:val="36"/>
          <w:lang w:val="en-US" w:eastAsia="zh-CN"/>
          <w14:textFill>
            <w14:solidFill>
              <w14:schemeClr w14:val="tx1"/>
            </w14:solidFill>
          </w14:textFill>
        </w:rPr>
      </w:pPr>
    </w:p>
    <w:p w14:paraId="4540B38C">
      <w:pPr>
        <w:jc w:val="center"/>
        <w:rPr>
          <w:rFonts w:hint="eastAsia" w:ascii="黑体" w:hAnsi="黑体" w:eastAsia="黑体" w:cs="黑体"/>
          <w:color w:val="000000" w:themeColor="text1"/>
          <w:sz w:val="36"/>
          <w:szCs w:val="36"/>
          <w:lang w:val="en-US" w:eastAsia="zh-CN"/>
          <w14:textFill>
            <w14:solidFill>
              <w14:schemeClr w14:val="tx1"/>
            </w14:solidFill>
          </w14:textFill>
        </w:rPr>
      </w:pPr>
      <w:r>
        <w:rPr>
          <w:rFonts w:hint="eastAsia" w:ascii="黑体" w:hAnsi="黑体" w:eastAsia="黑体" w:cs="黑体"/>
          <w:color w:val="000000" w:themeColor="text1"/>
          <w:sz w:val="36"/>
          <w:szCs w:val="36"/>
          <w:lang w:val="en-US" w:eastAsia="zh-CN"/>
          <w14:textFill>
            <w14:solidFill>
              <w14:schemeClr w14:val="tx1"/>
            </w14:solidFill>
          </w14:textFill>
        </w:rPr>
        <w:t>掷骰子</w:t>
      </w:r>
    </w:p>
    <w:p w14:paraId="53DDD9B1">
      <w:pPr>
        <w:keepNext w:val="0"/>
        <w:keepLines w:val="0"/>
        <w:widowControl/>
        <w:suppressLineNumbers w:val="0"/>
        <w:ind w:firstLine="480" w:firstLineChars="200"/>
        <w:jc w:val="left"/>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一、</w:t>
      </w:r>
      <w:r>
        <w:rPr>
          <w:rFonts w:ascii="仿宋_GB2312" w:hAnsi="宋体" w:eastAsia="仿宋_GB2312" w:cs="仿宋_GB2312"/>
          <w:color w:val="000000" w:themeColor="text1"/>
          <w:kern w:val="0"/>
          <w:sz w:val="24"/>
          <w:szCs w:val="24"/>
          <w:lang w:val="en-US" w:eastAsia="zh-CN" w:bidi="ar"/>
          <w14:textFill>
            <w14:solidFill>
              <w14:schemeClr w14:val="tx1"/>
            </w14:solidFill>
          </w14:textFill>
        </w:rPr>
        <w:t>项目定义：</w:t>
      </w: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竞技中不失趣味，体验意外惊喜。</w:t>
      </w:r>
    </w:p>
    <w:p w14:paraId="7ACDE43B">
      <w:pPr>
        <w:keepNext w:val="0"/>
        <w:keepLines w:val="0"/>
        <w:widowControl/>
        <w:suppressLineNumbers w:val="0"/>
        <w:ind w:firstLine="480" w:firstLineChars="200"/>
        <w:jc w:val="left"/>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二、场地器材：大型泡沫骰子。</w:t>
      </w:r>
    </w:p>
    <w:p w14:paraId="4A737FA8">
      <w:pPr>
        <w:keepNext w:val="0"/>
        <w:keepLines w:val="0"/>
        <w:widowControl/>
        <w:suppressLineNumbers w:val="0"/>
        <w:ind w:firstLine="480" w:firstLineChars="200"/>
        <w:jc w:val="left"/>
        <w:rPr>
          <w:rFonts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 xml:space="preserve">三、单人比赛项目。 </w:t>
      </w:r>
    </w:p>
    <w:p w14:paraId="6E696739">
      <w:pPr>
        <w:keepNext w:val="0"/>
        <w:keepLines w:val="0"/>
        <w:widowControl/>
        <w:suppressLineNumbers w:val="0"/>
        <w:ind w:firstLine="480" w:firstLineChars="200"/>
        <w:jc w:val="left"/>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四、竞赛方法：</w:t>
      </w:r>
      <w:r>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t>发令后，参赛者</w:t>
      </w: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需双手将泡沫骰子抛过一定高度，每人三次，每次的点数对应不同积分，获得不同的奖励。</w:t>
      </w:r>
    </w:p>
    <w:p w14:paraId="6D5377BE">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五、要求：参赛运动员须穿运动鞋、运动服。</w:t>
      </w:r>
    </w:p>
    <w:p w14:paraId="1BF5EF00">
      <w:pPr>
        <w:jc w:val="center"/>
        <w:rPr>
          <w:rFonts w:hint="eastAsia" w:ascii="黑体" w:hAnsi="黑体" w:eastAsia="黑体" w:cs="黑体"/>
          <w:color w:val="000000" w:themeColor="text1"/>
          <w:sz w:val="36"/>
          <w:szCs w:val="36"/>
          <w:lang w:val="en-US" w:eastAsia="zh-CN"/>
          <w14:textFill>
            <w14:solidFill>
              <w14:schemeClr w14:val="tx1"/>
            </w14:solidFill>
          </w14:textFill>
        </w:rPr>
      </w:pPr>
    </w:p>
    <w:p w14:paraId="2788559B">
      <w:pPr>
        <w:jc w:val="center"/>
        <w:rPr>
          <w:rFonts w:hint="eastAsia" w:ascii="黑体" w:hAnsi="黑体" w:eastAsia="黑体" w:cs="黑体"/>
          <w:color w:val="000000" w:themeColor="text1"/>
          <w:sz w:val="36"/>
          <w:szCs w:val="36"/>
          <w:lang w:val="en-US" w:eastAsia="zh-CN"/>
          <w14:textFill>
            <w14:solidFill>
              <w14:schemeClr w14:val="tx1"/>
            </w14:solidFill>
          </w14:textFill>
        </w:rPr>
      </w:pPr>
    </w:p>
    <w:p w14:paraId="32C5374D">
      <w:pPr>
        <w:ind w:firstLine="3240" w:firstLineChars="900"/>
        <w:jc w:val="both"/>
        <w:rPr>
          <w:rFonts w:hint="eastAsia" w:ascii="黑体" w:hAnsi="黑体" w:eastAsia="黑体" w:cs="黑体"/>
          <w:color w:val="000000" w:themeColor="text1"/>
          <w:sz w:val="36"/>
          <w:szCs w:val="36"/>
          <w:lang w:val="en-US" w:eastAsia="zh-CN"/>
          <w14:textFill>
            <w14:solidFill>
              <w14:schemeClr w14:val="tx1"/>
            </w14:solidFill>
          </w14:textFill>
        </w:rPr>
      </w:pPr>
      <w:r>
        <w:rPr>
          <w:rFonts w:hint="eastAsia" w:ascii="黑体" w:hAnsi="黑体" w:eastAsia="黑体" w:cs="黑体"/>
          <w:color w:val="000000" w:themeColor="text1"/>
          <w:sz w:val="36"/>
          <w:szCs w:val="36"/>
          <w:lang w:val="en-US" w:eastAsia="zh-CN"/>
          <w14:textFill>
            <w14:solidFill>
              <w14:schemeClr w14:val="tx1"/>
            </w14:solidFill>
          </w14:textFill>
        </w:rPr>
        <w:t>参考图片</w:t>
      </w:r>
    </w:p>
    <w:p w14:paraId="654ED47B">
      <w:pPr>
        <w:keepNext w:val="0"/>
        <w:keepLines w:val="0"/>
        <w:widowControl/>
        <w:suppressLineNumbers w:val="0"/>
        <w:jc w:val="center"/>
        <w:rPr>
          <w:rFonts w:hint="eastAsia" w:ascii="黑体" w:hAnsi="黑体" w:eastAsia="黑体" w:cs="黑体"/>
          <w:color w:val="000000" w:themeColor="text1"/>
          <w:kern w:val="0"/>
          <w:sz w:val="31"/>
          <w:szCs w:val="31"/>
          <w:lang w:val="en-US" w:eastAsia="zh-CN" w:bidi="ar"/>
          <w14:textFill>
            <w14:solidFill>
              <w14:schemeClr w14:val="tx1"/>
            </w14:solidFill>
          </w14:textFill>
        </w:rPr>
      </w:pPr>
      <w:r>
        <w:rPr>
          <w:rFonts w:hint="default" w:ascii="黑体" w:hAnsi="黑体" w:eastAsia="黑体" w:cs="黑体"/>
          <w:color w:val="000000" w:themeColor="text1"/>
          <w:sz w:val="36"/>
          <w:szCs w:val="36"/>
          <w:lang w:val="en-US" w:eastAsia="zh-CN"/>
          <w14:textFill>
            <w14:solidFill>
              <w14:schemeClr w14:val="tx1"/>
            </w14:solidFill>
          </w14:textFill>
        </w:rPr>
        <w:drawing>
          <wp:inline distT="0" distB="0" distL="114300" distR="114300">
            <wp:extent cx="4560570" cy="2580640"/>
            <wp:effectExtent l="0" t="0" r="11430" b="10160"/>
            <wp:docPr id="2" name="图片 2" descr="da421bb0a35e4cf2b528e4cc9c656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a421bb0a35e4cf2b528e4cc9c6569ab"/>
                    <pic:cNvPicPr>
                      <a:picLocks noChangeAspect="1"/>
                    </pic:cNvPicPr>
                  </pic:nvPicPr>
                  <pic:blipFill>
                    <a:blip r:embed="rId5"/>
                    <a:stretch>
                      <a:fillRect/>
                    </a:stretch>
                  </pic:blipFill>
                  <pic:spPr>
                    <a:xfrm>
                      <a:off x="0" y="0"/>
                      <a:ext cx="4560570" cy="2580640"/>
                    </a:xfrm>
                    <a:prstGeom prst="rect">
                      <a:avLst/>
                    </a:prstGeom>
                  </pic:spPr>
                </pic:pic>
              </a:graphicData>
            </a:graphic>
          </wp:inline>
        </w:drawing>
      </w:r>
    </w:p>
    <w:p w14:paraId="51BE0C20">
      <w:pPr>
        <w:jc w:val="center"/>
        <w:rPr>
          <w:rFonts w:hint="default" w:ascii="黑体" w:hAnsi="黑体" w:eastAsia="黑体" w:cs="黑体"/>
          <w:color w:val="000000" w:themeColor="text1"/>
          <w:sz w:val="36"/>
          <w:szCs w:val="36"/>
          <w:lang w:val="en-US" w:eastAsia="zh-CN"/>
          <w14:textFill>
            <w14:solidFill>
              <w14:schemeClr w14:val="tx1"/>
            </w14:solidFill>
          </w14:textFill>
        </w:rPr>
      </w:pPr>
    </w:p>
    <w:p w14:paraId="55B2EAFC">
      <w:pPr>
        <w:jc w:val="center"/>
        <w:rPr>
          <w:rFonts w:hint="default" w:ascii="黑体" w:hAnsi="黑体" w:eastAsia="黑体" w:cs="黑体"/>
          <w:color w:val="000000" w:themeColor="text1"/>
          <w:sz w:val="36"/>
          <w:szCs w:val="36"/>
          <w:lang w:val="en-US" w:eastAsia="zh-CN"/>
          <w14:textFill>
            <w14:solidFill>
              <w14:schemeClr w14:val="tx1"/>
            </w14:solidFill>
          </w14:textFill>
        </w:rPr>
      </w:pPr>
    </w:p>
    <w:p w14:paraId="4C6CE8AB">
      <w:pPr>
        <w:jc w:val="both"/>
        <w:rPr>
          <w:rFonts w:hint="default" w:ascii="黑体" w:hAnsi="黑体" w:eastAsia="黑体" w:cs="黑体"/>
          <w:color w:val="000000" w:themeColor="text1"/>
          <w:sz w:val="36"/>
          <w:szCs w:val="36"/>
          <w:lang w:val="en-US" w:eastAsia="zh-CN"/>
          <w14:textFill>
            <w14:solidFill>
              <w14:schemeClr w14:val="tx1"/>
            </w14:solidFill>
          </w14:textFill>
        </w:rPr>
      </w:pPr>
    </w:p>
    <w:p w14:paraId="073A988F">
      <w:pPr>
        <w:jc w:val="center"/>
        <w:rPr>
          <w:rFonts w:hint="eastAsia" w:ascii="黑体" w:hAnsi="黑体" w:eastAsia="黑体" w:cs="黑体"/>
          <w:color w:val="000000" w:themeColor="text1"/>
          <w:sz w:val="36"/>
          <w:szCs w:val="36"/>
          <w:lang w:val="en-US" w:eastAsia="zh-CN"/>
          <w14:textFill>
            <w14:solidFill>
              <w14:schemeClr w14:val="tx1"/>
            </w14:solidFill>
          </w14:textFill>
        </w:rPr>
      </w:pPr>
    </w:p>
    <w:p w14:paraId="2F7B18DC">
      <w:pPr>
        <w:jc w:val="both"/>
        <w:rPr>
          <w:rFonts w:hint="eastAsia" w:ascii="黑体" w:hAnsi="黑体" w:eastAsia="黑体" w:cs="黑体"/>
          <w:color w:val="000000" w:themeColor="text1"/>
          <w:sz w:val="36"/>
          <w:szCs w:val="36"/>
          <w:lang w:val="en-US" w:eastAsia="zh-CN"/>
          <w14:textFill>
            <w14:solidFill>
              <w14:schemeClr w14:val="tx1"/>
            </w14:solidFill>
          </w14:textFill>
        </w:rPr>
      </w:pPr>
    </w:p>
    <w:p w14:paraId="09F0515A">
      <w:pPr>
        <w:jc w:val="center"/>
        <w:rPr>
          <w:rFonts w:hint="eastAsia" w:ascii="黑体" w:hAnsi="黑体" w:eastAsia="黑体" w:cs="黑体"/>
          <w:color w:val="000000" w:themeColor="text1"/>
          <w:sz w:val="36"/>
          <w:szCs w:val="36"/>
          <w:lang w:val="en-US" w:eastAsia="zh-CN"/>
          <w14:textFill>
            <w14:solidFill>
              <w14:schemeClr w14:val="tx1"/>
            </w14:solidFill>
          </w14:textFill>
        </w:rPr>
      </w:pPr>
    </w:p>
    <w:p w14:paraId="70142CD5">
      <w:pPr>
        <w:jc w:val="center"/>
        <w:rPr>
          <w:rFonts w:hint="eastAsia" w:ascii="黑体" w:hAnsi="黑体" w:eastAsia="黑体" w:cs="黑体"/>
          <w:color w:val="000000" w:themeColor="text1"/>
          <w:sz w:val="36"/>
          <w:szCs w:val="36"/>
          <w:lang w:val="en-US" w:eastAsia="zh-CN"/>
          <w14:textFill>
            <w14:solidFill>
              <w14:schemeClr w14:val="tx1"/>
            </w14:solidFill>
          </w14:textFill>
        </w:rPr>
      </w:pPr>
    </w:p>
    <w:p w14:paraId="38C07244">
      <w:pPr>
        <w:jc w:val="both"/>
        <w:rPr>
          <w:rFonts w:hint="eastAsia" w:ascii="黑体" w:hAnsi="黑体" w:eastAsia="黑体" w:cs="黑体"/>
          <w:color w:val="000000" w:themeColor="text1"/>
          <w:sz w:val="36"/>
          <w:szCs w:val="36"/>
          <w:lang w:val="en-US" w:eastAsia="zh-CN"/>
          <w14:textFill>
            <w14:solidFill>
              <w14:schemeClr w14:val="tx1"/>
            </w14:solidFill>
          </w14:textFill>
        </w:rPr>
      </w:pPr>
    </w:p>
    <w:p w14:paraId="0B5FE801">
      <w:pPr>
        <w:jc w:val="center"/>
        <w:rPr>
          <w:rFonts w:hint="eastAsia" w:ascii="黑体" w:hAnsi="黑体" w:eastAsia="黑体" w:cs="黑体"/>
          <w:color w:val="000000" w:themeColor="text1"/>
          <w:sz w:val="36"/>
          <w:szCs w:val="36"/>
          <w:lang w:val="en-US" w:eastAsia="zh-CN"/>
          <w14:textFill>
            <w14:solidFill>
              <w14:schemeClr w14:val="tx1"/>
            </w14:solidFill>
          </w14:textFill>
        </w:rPr>
      </w:pPr>
      <w:r>
        <w:rPr>
          <w:rFonts w:hint="eastAsia" w:ascii="黑体" w:hAnsi="黑体" w:eastAsia="黑体" w:cs="黑体"/>
          <w:color w:val="000000" w:themeColor="text1"/>
          <w:sz w:val="36"/>
          <w:szCs w:val="36"/>
          <w:lang w:val="en-US" w:eastAsia="zh-CN"/>
          <w14:textFill>
            <w14:solidFill>
              <w14:schemeClr w14:val="tx1"/>
            </w14:solidFill>
          </w14:textFill>
        </w:rPr>
        <w:t>两人三足接力</w:t>
      </w:r>
    </w:p>
    <w:p w14:paraId="277ECAB6">
      <w:pPr>
        <w:keepNext w:val="0"/>
        <w:keepLines w:val="0"/>
        <w:widowControl/>
        <w:suppressLineNumbers w:val="0"/>
        <w:ind w:firstLine="480" w:firstLineChars="200"/>
        <w:jc w:val="left"/>
        <w:rPr>
          <w:color w:val="000000" w:themeColor="text1"/>
          <w:sz w:val="18"/>
          <w:szCs w:val="21"/>
          <w14:textFill>
            <w14:solidFill>
              <w14:schemeClr w14:val="tx1"/>
            </w14:solidFill>
          </w14:textFill>
        </w:rPr>
      </w:pPr>
      <w:r>
        <w:rPr>
          <w:rFonts w:ascii="仿宋_GB2312" w:hAnsi="宋体" w:eastAsia="仿宋_GB2312" w:cs="仿宋_GB2312"/>
          <w:color w:val="000000" w:themeColor="text1"/>
          <w:kern w:val="0"/>
          <w:sz w:val="24"/>
          <w:szCs w:val="24"/>
          <w:lang w:val="en-US" w:eastAsia="zh-CN" w:bidi="ar"/>
          <w14:textFill>
            <w14:solidFill>
              <w14:schemeClr w14:val="tx1"/>
            </w14:solidFill>
          </w14:textFill>
        </w:rPr>
        <w:t>一、项目定义：</w:t>
      </w: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两人三足接力</w:t>
      </w:r>
      <w:r>
        <w:rPr>
          <w:rFonts w:ascii="仿宋_GB2312" w:hAnsi="宋体" w:eastAsia="仿宋_GB2312" w:cs="仿宋_GB2312"/>
          <w:color w:val="000000" w:themeColor="text1"/>
          <w:kern w:val="0"/>
          <w:sz w:val="24"/>
          <w:szCs w:val="24"/>
          <w:lang w:val="en-US" w:eastAsia="zh-CN" w:bidi="ar"/>
          <w14:textFill>
            <w14:solidFill>
              <w14:schemeClr w14:val="tx1"/>
            </w14:solidFill>
          </w14:textFill>
        </w:rPr>
        <w:t>是一种通过团队协作的接力比</w:t>
      </w: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 xml:space="preserve">赛。 </w:t>
      </w:r>
    </w:p>
    <w:p w14:paraId="4A2D4758">
      <w:pPr>
        <w:keepNext w:val="0"/>
        <w:keepLines w:val="0"/>
        <w:widowControl/>
        <w:suppressLineNumbers w:val="0"/>
        <w:ind w:firstLine="480" w:firstLineChars="200"/>
        <w:jc w:val="left"/>
        <w:rPr>
          <w:color w:val="000000" w:themeColor="text1"/>
          <w:sz w:val="18"/>
          <w:szCs w:val="21"/>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 xml:space="preserve">二、场地器材：比赛场地为长30米、宽6米的平整地面。布带 20根，标志桶8个，接力棒4根。 </w:t>
      </w:r>
    </w:p>
    <w:p w14:paraId="2E1F8509">
      <w:pPr>
        <w:keepNext w:val="0"/>
        <w:keepLines w:val="0"/>
        <w:widowControl/>
        <w:suppressLineNumbers w:val="0"/>
        <w:ind w:firstLine="480" w:firstLineChars="200"/>
        <w:jc w:val="left"/>
        <w:rPr>
          <w:color w:val="000000" w:themeColor="text1"/>
          <w:sz w:val="18"/>
          <w:szCs w:val="21"/>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 xml:space="preserve">三、人数要求：每队8人，其中男女各4人。 </w:t>
      </w:r>
    </w:p>
    <w:p w14:paraId="6B88C2E8">
      <w:pPr>
        <w:keepNext w:val="0"/>
        <w:keepLines w:val="0"/>
        <w:widowControl/>
        <w:suppressLineNumbers w:val="0"/>
        <w:ind w:firstLine="480" w:firstLineChars="200"/>
        <w:jc w:val="left"/>
        <w:rPr>
          <w:color w:val="000000" w:themeColor="text1"/>
          <w:sz w:val="18"/>
          <w:szCs w:val="21"/>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 xml:space="preserve">四、竞赛方法：参赛队伍在起点处按照队伍站成一路纵队， </w:t>
      </w:r>
    </w:p>
    <w:p w14:paraId="040F07B0">
      <w:pPr>
        <w:keepNext w:val="0"/>
        <w:keepLines w:val="0"/>
        <w:widowControl/>
        <w:suppressLineNumbers w:val="0"/>
        <w:jc w:val="left"/>
        <w:rPr>
          <w:color w:val="000000" w:themeColor="text1"/>
          <w:sz w:val="18"/>
          <w:szCs w:val="21"/>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 xml:space="preserve">每两人为一组，提前绑好脚踝。在裁判发令“跑”时，每队的第 一组运动员开始启动，过前方的标志物后返回，将接力棒传递给下一组搭档，直至所有组都完成比赛。比赛用时越少者，名次越靠前。如出现成绩相等情况，以犯规次数较少的队伍名次列前；如成绩依然相等，则名次并列。 </w:t>
      </w:r>
    </w:p>
    <w:p w14:paraId="3E834CF1">
      <w:pPr>
        <w:keepNext w:val="0"/>
        <w:keepLines w:val="0"/>
        <w:widowControl/>
        <w:suppressLineNumbers w:val="0"/>
        <w:ind w:firstLine="480" w:firstLineChars="200"/>
        <w:jc w:val="left"/>
        <w:rPr>
          <w:color w:val="000000" w:themeColor="text1"/>
          <w:sz w:val="18"/>
          <w:szCs w:val="21"/>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 xml:space="preserve">五、要求： </w:t>
      </w:r>
    </w:p>
    <w:p w14:paraId="3A983216">
      <w:pPr>
        <w:keepNext w:val="0"/>
        <w:keepLines w:val="0"/>
        <w:widowControl/>
        <w:suppressLineNumbers w:val="0"/>
        <w:ind w:firstLine="480" w:firstLineChars="200"/>
        <w:jc w:val="left"/>
        <w:rPr>
          <w:color w:val="000000" w:themeColor="text1"/>
          <w:sz w:val="18"/>
          <w:szCs w:val="21"/>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 xml:space="preserve">1.裁判员发令之前，所有运动员不得以身体任何部位触线前的地面，否则视为犯规。第二次起跑犯规取消该项目参赛资格。 </w:t>
      </w:r>
    </w:p>
    <w:p w14:paraId="7FC8D13B">
      <w:pPr>
        <w:keepNext w:val="0"/>
        <w:keepLines w:val="0"/>
        <w:widowControl/>
        <w:suppressLineNumbers w:val="0"/>
        <w:ind w:firstLine="480" w:firstLineChars="200"/>
        <w:jc w:val="left"/>
        <w:rPr>
          <w:color w:val="000000" w:themeColor="text1"/>
          <w:sz w:val="18"/>
          <w:szCs w:val="21"/>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 xml:space="preserve">2.在比赛过程中，如布带松开、摔倒或违规跨越跑道等，选手需在裁判指定位置处继续比赛。 </w:t>
      </w:r>
    </w:p>
    <w:p w14:paraId="48E60F1D">
      <w:pPr>
        <w:keepNext w:val="0"/>
        <w:keepLines w:val="0"/>
        <w:widowControl/>
        <w:suppressLineNumbers w:val="0"/>
        <w:ind w:firstLine="480" w:firstLineChars="200"/>
        <w:jc w:val="left"/>
        <w:rPr>
          <w:color w:val="000000" w:themeColor="text1"/>
          <w:sz w:val="18"/>
          <w:szCs w:val="21"/>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 xml:space="preserve">3.若选手出现严重违规行为，每次犯规加时5秒。 </w:t>
      </w:r>
    </w:p>
    <w:p w14:paraId="2790693A">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4.参赛运动员须穿运动鞋、运动服。</w:t>
      </w:r>
    </w:p>
    <w:p w14:paraId="32CCE334">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p>
    <w:p w14:paraId="42D4E010">
      <w:pPr>
        <w:jc w:val="center"/>
        <w:rPr>
          <w:rFonts w:hint="eastAsia" w:ascii="黑体" w:hAnsi="黑体" w:eastAsia="黑体" w:cs="黑体"/>
          <w:color w:val="000000" w:themeColor="text1"/>
          <w:sz w:val="36"/>
          <w:szCs w:val="36"/>
          <w:lang w:val="en-US" w:eastAsia="zh-CN"/>
          <w14:textFill>
            <w14:solidFill>
              <w14:schemeClr w14:val="tx1"/>
            </w14:solidFill>
          </w14:textFill>
        </w:rPr>
      </w:pPr>
      <w:r>
        <w:rPr>
          <w:rFonts w:hint="eastAsia" w:ascii="黑体" w:hAnsi="黑体" w:eastAsia="黑体" w:cs="黑体"/>
          <w:color w:val="000000" w:themeColor="text1"/>
          <w:sz w:val="36"/>
          <w:szCs w:val="36"/>
          <w:lang w:val="en-US" w:eastAsia="zh-CN"/>
          <w14:textFill>
            <w14:solidFill>
              <w14:schemeClr w14:val="tx1"/>
            </w14:solidFill>
          </w14:textFill>
        </w:rPr>
        <w:t>参考图片</w:t>
      </w:r>
    </w:p>
    <w:p w14:paraId="489E1BC9">
      <w:pPr>
        <w:jc w:val="center"/>
        <w:rPr>
          <w:rFonts w:hint="eastAsia" w:ascii="黑体" w:hAnsi="宋体" w:eastAsia="黑体" w:cs="黑体"/>
          <w:b/>
          <w:bCs/>
          <w:color w:val="000000" w:themeColor="text1"/>
          <w:kern w:val="0"/>
          <w:sz w:val="32"/>
          <w:szCs w:val="32"/>
          <w:lang w:val="en-US" w:eastAsia="zh-CN" w:bidi="ar"/>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drawing>
          <wp:inline distT="0" distB="0" distL="114300" distR="114300">
            <wp:extent cx="5267960" cy="4354830"/>
            <wp:effectExtent l="0" t="0" r="8890" b="7620"/>
            <wp:docPr id="11" name="图片 1" descr="174312479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1743124790164"/>
                    <pic:cNvPicPr>
                      <a:picLocks noChangeAspect="1"/>
                    </pic:cNvPicPr>
                  </pic:nvPicPr>
                  <pic:blipFill>
                    <a:blip r:embed="rId6"/>
                    <a:stretch>
                      <a:fillRect/>
                    </a:stretch>
                  </pic:blipFill>
                  <pic:spPr>
                    <a:xfrm>
                      <a:off x="0" y="0"/>
                      <a:ext cx="5267960" cy="4354830"/>
                    </a:xfrm>
                    <a:prstGeom prst="rect">
                      <a:avLst/>
                    </a:prstGeom>
                    <a:noFill/>
                    <a:ln>
                      <a:noFill/>
                    </a:ln>
                  </pic:spPr>
                </pic:pic>
              </a:graphicData>
            </a:graphic>
          </wp:inline>
        </w:drawing>
      </w:r>
    </w:p>
    <w:p w14:paraId="2F3504D7">
      <w:pPr>
        <w:jc w:val="center"/>
        <w:rPr>
          <w:rFonts w:hint="eastAsia" w:ascii="黑体" w:hAnsi="黑体" w:eastAsia="黑体" w:cs="黑体"/>
          <w:color w:val="000000" w:themeColor="text1"/>
          <w:sz w:val="36"/>
          <w:szCs w:val="36"/>
          <w:lang w:val="en-US" w:eastAsia="zh-CN"/>
          <w14:textFill>
            <w14:solidFill>
              <w14:schemeClr w14:val="tx1"/>
            </w14:solidFill>
          </w14:textFill>
        </w:rPr>
      </w:pPr>
      <w:r>
        <w:rPr>
          <w:rFonts w:hint="eastAsia" w:ascii="黑体" w:hAnsi="黑体" w:eastAsia="黑体" w:cs="黑体"/>
          <w:color w:val="000000" w:themeColor="text1"/>
          <w:sz w:val="36"/>
          <w:szCs w:val="36"/>
          <w:lang w:val="en-US" w:eastAsia="zh-CN"/>
          <w14:textFill>
            <w14:solidFill>
              <w14:schemeClr w14:val="tx1"/>
            </w14:solidFill>
          </w14:textFill>
        </w:rPr>
        <w:t>旱地龙舟</w:t>
      </w:r>
    </w:p>
    <w:p w14:paraId="22B70E98">
      <w:pPr>
        <w:keepNext w:val="0"/>
        <w:keepLines w:val="0"/>
        <w:widowControl/>
        <w:suppressLineNumbers w:val="0"/>
        <w:ind w:firstLine="480" w:firstLineChars="200"/>
        <w:jc w:val="left"/>
        <w:rPr>
          <w:rFonts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一、</w:t>
      </w:r>
      <w:r>
        <w:rPr>
          <w:rFonts w:ascii="仿宋_GB2312" w:hAnsi="宋体" w:eastAsia="仿宋_GB2312" w:cs="仿宋_GB2312"/>
          <w:color w:val="000000" w:themeColor="text1"/>
          <w:kern w:val="0"/>
          <w:sz w:val="24"/>
          <w:szCs w:val="24"/>
          <w:lang w:val="en-US" w:eastAsia="zh-CN" w:bidi="ar"/>
          <w14:textFill>
            <w14:solidFill>
              <w14:schemeClr w14:val="tx1"/>
            </w14:solidFill>
          </w14:textFill>
        </w:rPr>
        <w:t>项目定义：旱地龙舟是一种结合传统龙舟文化与现代创新的陆地竞技活动，无需水域即可在平坦场地开展，</w:t>
      </w:r>
      <w:r>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t>其核心设备为充气或硬质龙舟模型，通常配备传动系统或人力驱动装置，通过团队协作完成竞速或趣味任务</w:t>
      </w: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w:t>
      </w:r>
      <w:r>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t>‌</w:t>
      </w:r>
    </w:p>
    <w:p w14:paraId="5B07661E">
      <w:pPr>
        <w:keepNext w:val="0"/>
        <w:keepLines w:val="0"/>
        <w:widowControl/>
        <w:suppressLineNumbers w:val="0"/>
        <w:ind w:firstLine="480" w:firstLineChars="200"/>
        <w:jc w:val="left"/>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二、场地器材：长度</w:t>
      </w:r>
      <w:r>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t>60米</w:t>
      </w: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、宽20米</w:t>
      </w:r>
      <w:r>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t>，</w:t>
      </w: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旱地</w:t>
      </w:r>
      <w:r>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t>龙舟</w:t>
      </w: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道具。</w:t>
      </w:r>
    </w:p>
    <w:p w14:paraId="1F8280BD">
      <w:pPr>
        <w:keepNext w:val="0"/>
        <w:keepLines w:val="0"/>
        <w:widowControl/>
        <w:suppressLineNumbers w:val="0"/>
        <w:ind w:firstLine="480" w:firstLineChars="200"/>
        <w:jc w:val="left"/>
        <w:rPr>
          <w:rFonts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 xml:space="preserve">三、人数要求：每队6人，其中男女各3人。 </w:t>
      </w:r>
    </w:p>
    <w:p w14:paraId="244B38E9">
      <w:pPr>
        <w:keepNext w:val="0"/>
        <w:keepLines w:val="0"/>
        <w:widowControl/>
        <w:suppressLineNumbers w:val="0"/>
        <w:ind w:firstLine="480" w:firstLineChars="200"/>
        <w:jc w:val="left"/>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四、竞赛方法：</w:t>
      </w:r>
      <w:r>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t>发令后，</w:t>
      </w: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6</w:t>
      </w:r>
      <w:r>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t>名参赛者通过协作配合使比赛器材在</w:t>
      </w: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规定场地</w:t>
      </w:r>
      <w:r>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t>上行进。赛程为</w:t>
      </w: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40</w:t>
      </w:r>
      <w:r>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t>米，以比赛器材触及终点线所在垂直平面为计时停止，用时少的队伍名次列前。</w:t>
      </w: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 xml:space="preserve">如出现成绩相等情况，以犯规次数较少的队伍名次列前；如成绩依然相等，则名次并列。 </w:t>
      </w:r>
    </w:p>
    <w:p w14:paraId="4880C933">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五、要求：</w:t>
      </w:r>
    </w:p>
    <w:p w14:paraId="34C7B770">
      <w:pPr>
        <w:keepNext w:val="0"/>
        <w:keepLines w:val="0"/>
        <w:widowControl/>
        <w:suppressLineNumbers w:val="0"/>
        <w:ind w:firstLine="480" w:firstLineChars="200"/>
        <w:jc w:val="left"/>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1.</w:t>
      </w:r>
      <w:r>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t>参赛者需跨骑在特定的比赛器材上，双手握住固定把手‌。</w:t>
      </w:r>
    </w:p>
    <w:p w14:paraId="5A64CBFD">
      <w:pPr>
        <w:keepNext w:val="0"/>
        <w:keepLines w:val="0"/>
        <w:widowControl/>
        <w:suppressLineNumbers w:val="0"/>
        <w:ind w:firstLine="480" w:firstLineChars="200"/>
        <w:jc w:val="left"/>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2.</w:t>
      </w:r>
      <w:r>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t>在比赛过程中，如果任何参赛者脱离比赛器材，将被视为犯规，该队将被取消比赛资格或不计成绩‌。</w:t>
      </w:r>
    </w:p>
    <w:p w14:paraId="5F5C4BC2">
      <w:pPr>
        <w:keepNext w:val="0"/>
        <w:keepLines w:val="0"/>
        <w:widowControl/>
        <w:suppressLineNumbers w:val="0"/>
        <w:ind w:firstLine="480" w:firstLineChars="200"/>
        <w:jc w:val="left"/>
        <w:rPr>
          <w:rFonts w:hint="eastAsia" w:ascii="黑体" w:hAnsi="黑体" w:eastAsia="黑体" w:cs="黑体"/>
          <w:color w:val="000000" w:themeColor="text1"/>
          <w:sz w:val="32"/>
          <w:szCs w:val="32"/>
          <w:lang w:val="en-US" w:eastAsia="zh-CN"/>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3.参赛运动员须穿运动鞋、运动服。</w:t>
      </w:r>
    </w:p>
    <w:p w14:paraId="1AF70B3C">
      <w:pPr>
        <w:adjustRightInd w:val="0"/>
        <w:spacing w:line="560" w:lineRule="exact"/>
        <w:jc w:val="both"/>
        <w:rPr>
          <w:rFonts w:hint="eastAsia" w:ascii="黑体" w:hAnsi="黑体" w:eastAsia="黑体" w:cs="黑体"/>
          <w:color w:val="000000" w:themeColor="text1"/>
          <w:sz w:val="32"/>
          <w:szCs w:val="32"/>
          <w:lang w:val="en-US" w:eastAsia="zh-CN"/>
          <w14:textFill>
            <w14:solidFill>
              <w14:schemeClr w14:val="tx1"/>
            </w14:solidFill>
          </w14:textFill>
        </w:rPr>
      </w:pPr>
    </w:p>
    <w:p w14:paraId="052170B9">
      <w:pPr>
        <w:ind w:firstLine="3600" w:firstLineChars="1000"/>
        <w:jc w:val="both"/>
        <w:rPr>
          <w:rFonts w:hint="eastAsia" w:ascii="黑体" w:hAnsi="黑体" w:eastAsia="黑体" w:cs="黑体"/>
          <w:color w:val="000000" w:themeColor="text1"/>
          <w:sz w:val="36"/>
          <w:szCs w:val="36"/>
          <w:lang w:val="en-US" w:eastAsia="zh-CN"/>
          <w14:textFill>
            <w14:solidFill>
              <w14:schemeClr w14:val="tx1"/>
            </w14:solidFill>
          </w14:textFill>
        </w:rPr>
      </w:pPr>
      <w:r>
        <w:rPr>
          <w:rFonts w:hint="eastAsia" w:ascii="黑体" w:hAnsi="黑体" w:eastAsia="黑体" w:cs="黑体"/>
          <w:color w:val="000000" w:themeColor="text1"/>
          <w:sz w:val="36"/>
          <w:szCs w:val="36"/>
          <w:lang w:val="en-US" w:eastAsia="zh-CN"/>
          <w14:textFill>
            <w14:solidFill>
              <w14:schemeClr w14:val="tx1"/>
            </w14:solidFill>
          </w14:textFill>
        </w:rPr>
        <w:t>参考图片</w:t>
      </w:r>
    </w:p>
    <w:p w14:paraId="238584E8">
      <w:pPr>
        <w:adjustRightInd w:val="0"/>
        <w:spacing w:line="240" w:lineRule="auto"/>
        <w:jc w:val="both"/>
        <w:rPr>
          <w:rFonts w:hint="eastAsia"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drawing>
          <wp:inline distT="0" distB="0" distL="114300" distR="114300">
            <wp:extent cx="5272405" cy="3514725"/>
            <wp:effectExtent l="0" t="0" r="4445" b="9525"/>
            <wp:docPr id="12" name="图片 2" descr="261458257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2614582570cm"/>
                    <pic:cNvPicPr>
                      <a:picLocks noChangeAspect="1"/>
                    </pic:cNvPicPr>
                  </pic:nvPicPr>
                  <pic:blipFill>
                    <a:blip r:embed="rId7"/>
                    <a:stretch>
                      <a:fillRect/>
                    </a:stretch>
                  </pic:blipFill>
                  <pic:spPr>
                    <a:xfrm>
                      <a:off x="0" y="0"/>
                      <a:ext cx="5272405" cy="3514725"/>
                    </a:xfrm>
                    <a:prstGeom prst="rect">
                      <a:avLst/>
                    </a:prstGeom>
                    <a:noFill/>
                    <a:ln>
                      <a:noFill/>
                    </a:ln>
                  </pic:spPr>
                </pic:pic>
              </a:graphicData>
            </a:graphic>
          </wp:inline>
        </w:drawing>
      </w:r>
    </w:p>
    <w:p w14:paraId="548DA979">
      <w:pPr>
        <w:keepNext w:val="0"/>
        <w:keepLines w:val="0"/>
        <w:widowControl/>
        <w:suppressLineNumbers w:val="0"/>
        <w:jc w:val="both"/>
        <w:rPr>
          <w:rFonts w:hint="eastAsia" w:ascii="黑体" w:hAnsi="宋体" w:eastAsia="黑体" w:cs="黑体"/>
          <w:b/>
          <w:bCs/>
          <w:color w:val="000000" w:themeColor="text1"/>
          <w:kern w:val="0"/>
          <w:sz w:val="32"/>
          <w:szCs w:val="32"/>
          <w:lang w:val="en-US" w:eastAsia="zh-CN" w:bidi="ar"/>
          <w14:textFill>
            <w14:solidFill>
              <w14:schemeClr w14:val="tx1"/>
            </w14:solidFill>
          </w14:textFill>
        </w:rPr>
      </w:pPr>
    </w:p>
    <w:p w14:paraId="7FA9F21A">
      <w:pPr>
        <w:keepNext w:val="0"/>
        <w:keepLines w:val="0"/>
        <w:widowControl/>
        <w:suppressLineNumbers w:val="0"/>
        <w:jc w:val="both"/>
        <w:rPr>
          <w:rFonts w:hint="eastAsia" w:ascii="黑体" w:hAnsi="宋体" w:eastAsia="黑体" w:cs="黑体"/>
          <w:b/>
          <w:bCs/>
          <w:color w:val="000000" w:themeColor="text1"/>
          <w:kern w:val="0"/>
          <w:sz w:val="32"/>
          <w:szCs w:val="32"/>
          <w:lang w:val="en-US" w:eastAsia="zh-CN" w:bidi="ar"/>
          <w14:textFill>
            <w14:solidFill>
              <w14:schemeClr w14:val="tx1"/>
            </w14:solidFill>
          </w14:textFill>
        </w:rPr>
      </w:pPr>
    </w:p>
    <w:p w14:paraId="6239254B">
      <w:pPr>
        <w:keepNext w:val="0"/>
        <w:keepLines w:val="0"/>
        <w:widowControl/>
        <w:suppressLineNumbers w:val="0"/>
        <w:jc w:val="center"/>
        <w:rPr>
          <w:rFonts w:hint="eastAsia" w:ascii="黑体" w:hAnsi="宋体" w:eastAsia="黑体" w:cs="黑体"/>
          <w:b/>
          <w:bCs/>
          <w:color w:val="000000" w:themeColor="text1"/>
          <w:kern w:val="0"/>
          <w:sz w:val="32"/>
          <w:szCs w:val="32"/>
          <w:lang w:val="en-US" w:eastAsia="zh-CN" w:bidi="ar"/>
          <w14:textFill>
            <w14:solidFill>
              <w14:schemeClr w14:val="tx1"/>
            </w14:solidFill>
          </w14:textFill>
        </w:rPr>
      </w:pPr>
    </w:p>
    <w:p w14:paraId="1BF0315F">
      <w:pPr>
        <w:jc w:val="center"/>
        <w:rPr>
          <w:rFonts w:hint="eastAsia" w:ascii="黑体" w:hAnsi="宋体" w:eastAsia="黑体" w:cs="黑体"/>
          <w:b/>
          <w:bCs/>
          <w:color w:val="000000" w:themeColor="text1"/>
          <w:kern w:val="0"/>
          <w:sz w:val="32"/>
          <w:szCs w:val="32"/>
          <w:lang w:val="en-US" w:eastAsia="zh-CN" w:bidi="ar"/>
          <w14:textFill>
            <w14:solidFill>
              <w14:schemeClr w14:val="tx1"/>
            </w14:solidFill>
          </w14:textFill>
        </w:rPr>
      </w:pPr>
      <w:r>
        <w:rPr>
          <w:rFonts w:hint="eastAsia" w:ascii="黑体" w:hAnsi="黑体" w:eastAsia="黑体" w:cs="黑体"/>
          <w:color w:val="000000" w:themeColor="text1"/>
          <w:sz w:val="36"/>
          <w:szCs w:val="36"/>
          <w:lang w:val="en-US" w:eastAsia="zh-CN"/>
          <w14:textFill>
            <w14:solidFill>
              <w14:schemeClr w14:val="tx1"/>
            </w14:solidFill>
          </w14:textFill>
        </w:rPr>
        <w:t>投  壶</w:t>
      </w:r>
    </w:p>
    <w:p w14:paraId="05B511A2">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项目定义：投壶是古人宴会时礼节性的游戏。游戏时设特制之壶，宾主以次投矢其中，中多者为胜，负者饮。可见，投壶是“投箭入壶”的简称，是投者在一定距离以外，宾主按先后顺序把箭投向壶中并通过计“筹”来判定胜负的一种游戏活动。</w:t>
      </w:r>
    </w:p>
    <w:p w14:paraId="207EFFEC">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场地器材：长宽各10米，投壶器材若干。</w:t>
      </w:r>
    </w:p>
    <w:p w14:paraId="73ADBD8A">
      <w:pPr>
        <w:keepNext w:val="0"/>
        <w:keepLines w:val="0"/>
        <w:widowControl/>
        <w:suppressLineNumbers w:val="0"/>
        <w:ind w:firstLine="480" w:firstLineChars="200"/>
        <w:jc w:val="left"/>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单人单项比赛。</w:t>
      </w:r>
    </w:p>
    <w:p w14:paraId="57B97FC2">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竞赛方法：将箭矢准确地投入一个特定的壶中。投中者根据投中的位置（如壶口）获得相应的分数，最终得分多的选手获胜，如分值一样，需加赛。‌</w:t>
      </w:r>
    </w:p>
    <w:p w14:paraId="5C255A98">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要求：</w:t>
      </w:r>
    </w:p>
    <w:p w14:paraId="3F27F50A">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 xml:space="preserve">    1.箭矢成功投入壶中即可得分，如果箭矢没有投进壶中或掉在地上，则不得分。</w:t>
      </w:r>
    </w:p>
    <w:p w14:paraId="4EC05D4C">
      <w:pPr>
        <w:keepNext w:val="0"/>
        <w:keepLines w:val="0"/>
        <w:widowControl/>
        <w:suppressLineNumbers w:val="0"/>
        <w:ind w:firstLine="480" w:firstLineChars="200"/>
        <w:jc w:val="left"/>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2.在投掷过程中，如出现过线、越界、错位等违规行为，该次投掷即被判定无效，不计入得分。‌‌</w:t>
      </w:r>
    </w:p>
    <w:p w14:paraId="2019A6AF">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3.参赛运动员须穿运动鞋、运动服。</w:t>
      </w:r>
    </w:p>
    <w:p w14:paraId="67122D9B">
      <w:pPr>
        <w:keepNext w:val="0"/>
        <w:keepLines w:val="0"/>
        <w:widowControl/>
        <w:suppressLineNumbers w:val="0"/>
        <w:ind w:firstLine="480" w:firstLineChars="200"/>
        <w:jc w:val="left"/>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pPr>
    </w:p>
    <w:p w14:paraId="20B8A0C7">
      <w:pPr>
        <w:keepNext w:val="0"/>
        <w:keepLines w:val="0"/>
        <w:widowControl/>
        <w:suppressLineNumbers w:val="0"/>
        <w:jc w:val="both"/>
        <w:rPr>
          <w:rFonts w:hint="eastAsia" w:ascii="黑体" w:hAnsi="宋体" w:eastAsia="黑体" w:cs="黑体"/>
          <w:b/>
          <w:bCs/>
          <w:color w:val="000000" w:themeColor="text1"/>
          <w:kern w:val="0"/>
          <w:sz w:val="32"/>
          <w:szCs w:val="32"/>
          <w:lang w:val="en-US" w:eastAsia="zh-CN" w:bidi="ar"/>
          <w14:textFill>
            <w14:solidFill>
              <w14:schemeClr w14:val="tx1"/>
            </w14:solidFill>
          </w14:textFill>
        </w:rPr>
      </w:pPr>
    </w:p>
    <w:p w14:paraId="3F803B80">
      <w:pPr>
        <w:jc w:val="center"/>
        <w:rPr>
          <w:rFonts w:hint="eastAsia" w:ascii="黑体" w:hAnsi="黑体" w:eastAsia="黑体" w:cs="黑体"/>
          <w:color w:val="000000" w:themeColor="text1"/>
          <w:sz w:val="36"/>
          <w:szCs w:val="36"/>
          <w:lang w:val="en-US" w:eastAsia="zh-CN"/>
          <w14:textFill>
            <w14:solidFill>
              <w14:schemeClr w14:val="tx1"/>
            </w14:solidFill>
          </w14:textFill>
        </w:rPr>
      </w:pPr>
      <w:r>
        <w:rPr>
          <w:rFonts w:hint="eastAsia" w:ascii="黑体" w:hAnsi="黑体" w:eastAsia="黑体" w:cs="黑体"/>
          <w:color w:val="000000" w:themeColor="text1"/>
          <w:sz w:val="36"/>
          <w:szCs w:val="36"/>
          <w:lang w:val="en-US" w:eastAsia="zh-CN"/>
          <w14:textFill>
            <w14:solidFill>
              <w14:schemeClr w14:val="tx1"/>
            </w14:solidFill>
          </w14:textFill>
        </w:rPr>
        <w:t>参考图片</w:t>
      </w:r>
    </w:p>
    <w:p w14:paraId="6EB62376">
      <w:pPr>
        <w:jc w:val="center"/>
        <w:rPr>
          <w:rFonts w:hint="eastAsia"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drawing>
          <wp:inline distT="0" distB="0" distL="114300" distR="114300">
            <wp:extent cx="5273040" cy="3512820"/>
            <wp:effectExtent l="0" t="0" r="3810" b="11430"/>
            <wp:docPr id="13" name="图片 3" descr="174338272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1743382722538"/>
                    <pic:cNvPicPr>
                      <a:picLocks noChangeAspect="1"/>
                    </pic:cNvPicPr>
                  </pic:nvPicPr>
                  <pic:blipFill>
                    <a:blip r:embed="rId8"/>
                    <a:stretch>
                      <a:fillRect/>
                    </a:stretch>
                  </pic:blipFill>
                  <pic:spPr>
                    <a:xfrm>
                      <a:off x="0" y="0"/>
                      <a:ext cx="5273040" cy="3512820"/>
                    </a:xfrm>
                    <a:prstGeom prst="rect">
                      <a:avLst/>
                    </a:prstGeom>
                    <a:noFill/>
                    <a:ln>
                      <a:noFill/>
                    </a:ln>
                  </pic:spPr>
                </pic:pic>
              </a:graphicData>
            </a:graphic>
          </wp:inline>
        </w:drawing>
      </w:r>
    </w:p>
    <w:p w14:paraId="0A4D7253">
      <w:pPr>
        <w:jc w:val="center"/>
        <w:rPr>
          <w:rFonts w:hint="eastAsia" w:ascii="黑体" w:hAnsi="黑体" w:eastAsia="黑体" w:cs="黑体"/>
          <w:color w:val="000000" w:themeColor="text1"/>
          <w:sz w:val="32"/>
          <w:szCs w:val="32"/>
          <w:lang w:val="en-US" w:eastAsia="zh-CN"/>
          <w14:textFill>
            <w14:solidFill>
              <w14:schemeClr w14:val="tx1"/>
            </w14:solidFill>
          </w14:textFill>
        </w:rPr>
      </w:pPr>
    </w:p>
    <w:p w14:paraId="581457C3">
      <w:pPr>
        <w:keepNext w:val="0"/>
        <w:keepLines w:val="0"/>
        <w:widowControl/>
        <w:suppressLineNumbers w:val="0"/>
        <w:jc w:val="center"/>
        <w:rPr>
          <w:rFonts w:hint="eastAsia" w:ascii="黑体" w:hAnsi="宋体" w:eastAsia="黑体" w:cs="黑体"/>
          <w:b/>
          <w:bCs/>
          <w:color w:val="000000" w:themeColor="text1"/>
          <w:kern w:val="0"/>
          <w:sz w:val="32"/>
          <w:szCs w:val="32"/>
          <w:lang w:val="en-US" w:eastAsia="zh-CN" w:bidi="ar"/>
          <w14:textFill>
            <w14:solidFill>
              <w14:schemeClr w14:val="tx1"/>
            </w14:solidFill>
          </w14:textFill>
        </w:rPr>
      </w:pPr>
    </w:p>
    <w:p w14:paraId="29E95623">
      <w:pPr>
        <w:keepNext w:val="0"/>
        <w:keepLines w:val="0"/>
        <w:widowControl/>
        <w:suppressLineNumbers w:val="0"/>
        <w:jc w:val="center"/>
        <w:rPr>
          <w:rFonts w:hint="eastAsia" w:ascii="黑体" w:hAnsi="宋体" w:eastAsia="黑体" w:cs="黑体"/>
          <w:b/>
          <w:bCs/>
          <w:color w:val="000000" w:themeColor="text1"/>
          <w:kern w:val="0"/>
          <w:sz w:val="32"/>
          <w:szCs w:val="32"/>
          <w:lang w:val="en-US" w:eastAsia="zh-CN" w:bidi="ar"/>
          <w14:textFill>
            <w14:solidFill>
              <w14:schemeClr w14:val="tx1"/>
            </w14:solidFill>
          </w14:textFill>
        </w:rPr>
      </w:pPr>
    </w:p>
    <w:p w14:paraId="19AED100">
      <w:pPr>
        <w:jc w:val="center"/>
        <w:rPr>
          <w:rFonts w:hint="eastAsia" w:ascii="黑体" w:hAnsi="黑体" w:eastAsia="黑体" w:cs="黑体"/>
          <w:color w:val="000000" w:themeColor="text1"/>
          <w:sz w:val="36"/>
          <w:szCs w:val="36"/>
          <w:lang w:val="en-US" w:eastAsia="zh-CN"/>
          <w14:textFill>
            <w14:solidFill>
              <w14:schemeClr w14:val="tx1"/>
            </w14:solidFill>
          </w14:textFill>
        </w:rPr>
      </w:pPr>
      <w:r>
        <w:rPr>
          <w:rFonts w:hint="eastAsia" w:ascii="黑体" w:hAnsi="黑体" w:eastAsia="黑体" w:cs="黑体"/>
          <w:color w:val="000000" w:themeColor="text1"/>
          <w:sz w:val="36"/>
          <w:szCs w:val="36"/>
          <w:lang w:val="en-US" w:eastAsia="zh-CN"/>
          <w14:textFill>
            <w14:solidFill>
              <w14:schemeClr w14:val="tx1"/>
            </w14:solidFill>
          </w14:textFill>
        </w:rPr>
        <w:t>一分钟跳长绳</w:t>
      </w:r>
    </w:p>
    <w:p w14:paraId="0A51C24E">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一、项目定义：跳长绳(又名跳大绳)是</w:t>
      </w:r>
      <w:r>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fldChar w:fldCharType="begin"/>
      </w:r>
      <w:r>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instrText xml:space="preserve"> HYPERLINK "https://baike.baidu.com/item/%E4%B8%AD%E5%9B%BD%E5%8E%86%E5%8F%B2/152769?fromModule=lemma_inlink" \t "https://baike.baidu.com/item/%E8%B7%B3%E9%95%BF%E7%BB%B3/_blank" </w:instrText>
      </w:r>
      <w:r>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fldChar w:fldCharType="separate"/>
      </w:r>
      <w:r>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t>中国历史</w:t>
      </w:r>
      <w:r>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fldChar w:fldCharType="end"/>
      </w:r>
      <w:r>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t>悠久的运动，流传一直受到青少年喜爱。通过跳绳运动可以促进学生</w:t>
      </w:r>
      <w:r>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fldChar w:fldCharType="begin"/>
      </w:r>
      <w:r>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instrText xml:space="preserve"> HYPERLINK "https://baike.baidu.com/item/%E5%BF%83%E8%82%BA%E5%8A%9F%E8%83%BD/5927787?fromModule=lemma_inlink" \t "https://baike.baidu.com/item/%E8%B7%B3%E9%95%BF%E7%BB%B3/_blank" </w:instrText>
      </w:r>
      <w:r>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fldChar w:fldCharType="separate"/>
      </w:r>
      <w:r>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t>心肺功能</w:t>
      </w:r>
      <w:r>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fldChar w:fldCharType="end"/>
      </w:r>
      <w:r>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t>的提高，培养学生良好的</w:t>
      </w:r>
      <w:r>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fldChar w:fldCharType="begin"/>
      </w:r>
      <w:r>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instrText xml:space="preserve"> HYPERLINK "https://baike.baidu.com/item/%E6%84%8F%E5%BF%97%E5%93%81%E8%B4%A8/1641418?fromModule=lemma_inlink" \t "https://baike.baidu.com/item/%E8%B7%B3%E9%95%BF%E7%BB%B3/_blank" </w:instrText>
      </w:r>
      <w:r>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fldChar w:fldCharType="separate"/>
      </w:r>
      <w:r>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t>意志品质</w:t>
      </w:r>
      <w:r>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fldChar w:fldCharType="end"/>
      </w:r>
      <w:r>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t>，还可以培养学生团结协作的精神</w:t>
      </w: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w:t>
      </w:r>
    </w:p>
    <w:p w14:paraId="352D2DFB">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二、场地器材：长宽各20米，长绳1根。</w:t>
      </w:r>
    </w:p>
    <w:p w14:paraId="7C457524">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三、人数要求：每队限报8人（含2名摇绳者），参加比赛。</w:t>
      </w:r>
    </w:p>
    <w:p w14:paraId="66423735">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 xml:space="preserve">四、竞赛方法：一分钟跳长绳竞赛由两名摇绳者负责摇绳，其余队员依次进入长绳中跳跃，记录1分钟次数，如个数相同则根据1分钟中断次数进行排名，以此类推。如成绩依然相等，则名次并列。 </w:t>
      </w:r>
    </w:p>
    <w:p w14:paraId="0FF41F28">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五、要求：</w:t>
      </w:r>
    </w:p>
    <w:p w14:paraId="08B460A8">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1.裁判记录在规定时间内队伍连续成功跳跃的总次数，不得有明显停顿。如果跳绳停顿、掉落，可以继续跳，但需确保连续性‌。</w:t>
      </w:r>
    </w:p>
    <w:p w14:paraId="7DC69248">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2.裁判负责监督比赛过程，记录跳绳次数，确保比赛的公平性和准确性。</w:t>
      </w:r>
    </w:p>
    <w:p w14:paraId="4001D4FA">
      <w:pPr>
        <w:keepNext w:val="0"/>
        <w:keepLines w:val="0"/>
        <w:widowControl/>
        <w:suppressLineNumbers w:val="0"/>
        <w:ind w:firstLine="480" w:firstLineChars="200"/>
        <w:jc w:val="left"/>
        <w:rPr>
          <w:rFonts w:hint="eastAsia" w:ascii="黑体" w:hAnsi="黑体" w:eastAsia="黑体" w:cs="黑体"/>
          <w:color w:val="000000" w:themeColor="text1"/>
          <w:sz w:val="32"/>
          <w:szCs w:val="32"/>
          <w:lang w:val="en-US" w:eastAsia="zh-CN"/>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3.参赛运动员须穿运动鞋、运动服。</w:t>
      </w:r>
      <w:r>
        <w:rPr>
          <w:rFonts w:hint="eastAsia" w:ascii="仿宋_GB2312" w:hAnsi="宋体" w:eastAsia="仿宋_GB2312" w:cs="仿宋_GB2312"/>
          <w:color w:val="000000" w:themeColor="text1"/>
          <w:kern w:val="0"/>
          <w:sz w:val="31"/>
          <w:szCs w:val="31"/>
          <w:lang w:val="en-US" w:eastAsia="zh-CN" w:bidi="ar"/>
          <w14:textFill>
            <w14:solidFill>
              <w14:schemeClr w14:val="tx1"/>
            </w14:solidFill>
          </w14:textFill>
        </w:rPr>
        <w:t>‌‌</w:t>
      </w:r>
    </w:p>
    <w:p w14:paraId="0889BA37">
      <w:pPr>
        <w:adjustRightInd w:val="0"/>
        <w:spacing w:line="560" w:lineRule="exact"/>
        <w:ind w:firstLine="3520" w:firstLineChars="1100"/>
        <w:jc w:val="both"/>
        <w:rPr>
          <w:rFonts w:hint="eastAsia" w:ascii="黑体" w:hAnsi="黑体" w:eastAsia="黑体" w:cs="黑体"/>
          <w:color w:val="000000" w:themeColor="text1"/>
          <w:sz w:val="32"/>
          <w:szCs w:val="32"/>
          <w:lang w:val="en-US" w:eastAsia="zh-CN"/>
          <w14:textFill>
            <w14:solidFill>
              <w14:schemeClr w14:val="tx1"/>
            </w14:solidFill>
          </w14:textFill>
        </w:rPr>
      </w:pPr>
    </w:p>
    <w:p w14:paraId="4CC6F419">
      <w:pPr>
        <w:adjustRightInd w:val="0"/>
        <w:spacing w:line="560" w:lineRule="exact"/>
        <w:ind w:firstLine="3520" w:firstLineChars="1100"/>
        <w:jc w:val="both"/>
        <w:rPr>
          <w:rFonts w:hint="eastAsia" w:ascii="黑体" w:hAnsi="黑体" w:eastAsia="黑体" w:cs="黑体"/>
          <w:color w:val="000000" w:themeColor="text1"/>
          <w:sz w:val="32"/>
          <w:szCs w:val="32"/>
          <w:lang w:val="en-US" w:eastAsia="zh-CN"/>
          <w14:textFill>
            <w14:solidFill>
              <w14:schemeClr w14:val="tx1"/>
            </w14:solidFill>
          </w14:textFill>
        </w:rPr>
      </w:pPr>
    </w:p>
    <w:p w14:paraId="327E8AA9">
      <w:pPr>
        <w:jc w:val="center"/>
        <w:rPr>
          <w:rFonts w:hint="eastAsia"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6"/>
          <w:szCs w:val="36"/>
          <w:lang w:val="en-US" w:eastAsia="zh-CN"/>
          <w14:textFill>
            <w14:solidFill>
              <w14:schemeClr w14:val="tx1"/>
            </w14:solidFill>
          </w14:textFill>
        </w:rPr>
        <w:t>参考图片</w:t>
      </w:r>
    </w:p>
    <w:p w14:paraId="5FC7BED3">
      <w:pPr>
        <w:keepNext w:val="0"/>
        <w:keepLines w:val="0"/>
        <w:widowControl/>
        <w:suppressLineNumbers w:val="0"/>
        <w:jc w:val="both"/>
        <w:rPr>
          <w:rFonts w:ascii="微软雅黑" w:hAnsi="微软雅黑" w:eastAsia="微软雅黑" w:cs="微软雅黑"/>
          <w:color w:val="000000" w:themeColor="text1"/>
          <w:kern w:val="0"/>
          <w:sz w:val="36"/>
          <w:szCs w:val="36"/>
          <w:lang w:val="en-US" w:eastAsia="zh-CN" w:bidi="ar"/>
          <w14:textFill>
            <w14:solidFill>
              <w14:schemeClr w14:val="tx1"/>
            </w14:solidFill>
          </w14:textFill>
        </w:rPr>
      </w:pPr>
    </w:p>
    <w:p w14:paraId="5170AD3D">
      <w:pPr>
        <w:keepNext w:val="0"/>
        <w:keepLines w:val="0"/>
        <w:widowControl/>
        <w:suppressLineNumbers w:val="0"/>
        <w:jc w:val="both"/>
        <w:rPr>
          <w:rFonts w:ascii="微软雅黑" w:hAnsi="微软雅黑" w:eastAsia="微软雅黑" w:cs="微软雅黑"/>
          <w:color w:val="000000" w:themeColor="text1"/>
          <w:kern w:val="0"/>
          <w:sz w:val="36"/>
          <w:szCs w:val="36"/>
          <w:lang w:val="en-US" w:eastAsia="zh-CN" w:bidi="ar"/>
          <w14:textFill>
            <w14:solidFill>
              <w14:schemeClr w14:val="tx1"/>
            </w14:solidFill>
          </w14:textFill>
        </w:rPr>
      </w:pPr>
      <w:r>
        <w:rPr>
          <w:rFonts w:ascii="微软雅黑" w:hAnsi="微软雅黑" w:eastAsia="微软雅黑" w:cs="微软雅黑"/>
          <w:color w:val="000000" w:themeColor="text1"/>
          <w:kern w:val="0"/>
          <w:sz w:val="36"/>
          <w:szCs w:val="36"/>
          <w:lang w:val="en-US" w:eastAsia="zh-CN" w:bidi="ar"/>
          <w14:textFill>
            <w14:solidFill>
              <w14:schemeClr w14:val="tx1"/>
            </w14:solidFill>
          </w14:textFill>
        </w:rPr>
        <w:drawing>
          <wp:inline distT="0" distB="0" distL="114300" distR="114300">
            <wp:extent cx="5271770" cy="3214370"/>
            <wp:effectExtent l="0" t="0" r="5080" b="5080"/>
            <wp:docPr id="3" name="图片 3" descr="923d0574f2835b0dcb160dffc39e04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23d0574f2835b0dcb160dffc39e044d"/>
                    <pic:cNvPicPr>
                      <a:picLocks noChangeAspect="1"/>
                    </pic:cNvPicPr>
                  </pic:nvPicPr>
                  <pic:blipFill>
                    <a:blip r:embed="rId9"/>
                    <a:stretch>
                      <a:fillRect/>
                    </a:stretch>
                  </pic:blipFill>
                  <pic:spPr>
                    <a:xfrm>
                      <a:off x="0" y="0"/>
                      <a:ext cx="5271770" cy="3214370"/>
                    </a:xfrm>
                    <a:prstGeom prst="rect">
                      <a:avLst/>
                    </a:prstGeom>
                  </pic:spPr>
                </pic:pic>
              </a:graphicData>
            </a:graphic>
          </wp:inline>
        </w:drawing>
      </w:r>
    </w:p>
    <w:p w14:paraId="7EA16A36">
      <w:pPr>
        <w:jc w:val="center"/>
        <w:rPr>
          <w:rFonts w:hint="eastAsia" w:ascii="黑体" w:hAnsi="黑体" w:eastAsia="黑体" w:cs="黑体"/>
          <w:color w:val="000000" w:themeColor="text1"/>
          <w:sz w:val="32"/>
          <w:szCs w:val="32"/>
          <w:lang w:val="en-US" w:eastAsia="zh-CN"/>
          <w14:textFill>
            <w14:solidFill>
              <w14:schemeClr w14:val="tx1"/>
            </w14:solidFill>
          </w14:textFill>
        </w:rPr>
      </w:pPr>
    </w:p>
    <w:p w14:paraId="749FAED6">
      <w:pPr>
        <w:jc w:val="both"/>
        <w:rPr>
          <w:rFonts w:hint="eastAsia" w:ascii="黑体" w:hAnsi="黑体" w:eastAsia="黑体" w:cs="黑体"/>
          <w:color w:val="000000" w:themeColor="text1"/>
          <w:sz w:val="36"/>
          <w:szCs w:val="36"/>
          <w:lang w:val="en-US" w:eastAsia="zh-CN"/>
          <w14:textFill>
            <w14:solidFill>
              <w14:schemeClr w14:val="tx1"/>
            </w14:solidFill>
          </w14:textFill>
        </w:rPr>
      </w:pPr>
    </w:p>
    <w:p w14:paraId="39378B88">
      <w:pPr>
        <w:jc w:val="center"/>
        <w:rPr>
          <w:rFonts w:hint="eastAsia" w:ascii="黑体" w:hAnsi="黑体" w:eastAsia="黑体" w:cs="黑体"/>
          <w:color w:val="000000" w:themeColor="text1"/>
          <w:sz w:val="36"/>
          <w:szCs w:val="36"/>
          <w:lang w:val="en-US" w:eastAsia="zh-CN"/>
          <w14:textFill>
            <w14:solidFill>
              <w14:schemeClr w14:val="tx1"/>
            </w14:solidFill>
          </w14:textFill>
        </w:rPr>
      </w:pPr>
      <w:r>
        <w:rPr>
          <w:rFonts w:hint="eastAsia" w:ascii="黑体" w:hAnsi="黑体" w:eastAsia="黑体" w:cs="黑体"/>
          <w:color w:val="000000" w:themeColor="text1"/>
          <w:sz w:val="36"/>
          <w:szCs w:val="36"/>
          <w:lang w:val="en-US" w:eastAsia="zh-CN"/>
          <w14:textFill>
            <w14:solidFill>
              <w14:schemeClr w14:val="tx1"/>
            </w14:solidFill>
          </w14:textFill>
        </w:rPr>
        <w:t>泡沫标枪</w:t>
      </w:r>
    </w:p>
    <w:p w14:paraId="2C7CEBF0">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一、项目定义：泡沫标枪项目‌是一种‌安全、趣味性导向的体育活动或田径训练项目‌，该项目以‌软式、轻质、无尖锐边缘的泡沫标枪‌为器材，替代传统金属或木质标枪，旨在提升青少年的上肢爆发力、协调性、空间感知等能力，同时最大限度保障安全。</w:t>
      </w:r>
    </w:p>
    <w:p w14:paraId="5AD4365F">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二、场地器材：泡沫标枪。</w:t>
      </w:r>
    </w:p>
    <w:p w14:paraId="2970E260">
      <w:pPr>
        <w:keepNext w:val="0"/>
        <w:keepLines w:val="0"/>
        <w:widowControl/>
        <w:suppressLineNumbers w:val="0"/>
        <w:ind w:firstLine="480" w:firstLineChars="200"/>
        <w:jc w:val="left"/>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三、单人项目</w:t>
      </w:r>
    </w:p>
    <w:p w14:paraId="668F0A77">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四、竞赛方法：单手握持标枪把手，从肩部或投掷臂上方掷出，‌严禁抛甩或非传统姿势。轮到运动员投掷后，‌须在1分钟内完成‌，否则判为犯规。以枪身第一次落地位置为准。‌‌‌</w:t>
      </w:r>
    </w:p>
    <w:p w14:paraId="5348933F">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五、要求：</w:t>
      </w:r>
    </w:p>
    <w:p w14:paraId="6A484A14">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1.裁判负责监督比赛过程，测量并记录投掷距离，确保比赛的公平性和准确性。</w:t>
      </w:r>
    </w:p>
    <w:p w14:paraId="686C9B28">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2.参赛运动员须穿运动鞋、运动服。</w:t>
      </w:r>
    </w:p>
    <w:p w14:paraId="68FCA5A4">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p>
    <w:p w14:paraId="324DEEAF">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p>
    <w:p w14:paraId="02B307D5">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p>
    <w:p w14:paraId="53FD17DE">
      <w:pPr>
        <w:jc w:val="center"/>
        <w:rPr>
          <w:rFonts w:hint="eastAsia" w:ascii="黑体" w:hAnsi="黑体" w:eastAsia="黑体" w:cs="黑体"/>
          <w:color w:val="000000" w:themeColor="text1"/>
          <w:sz w:val="36"/>
          <w:szCs w:val="36"/>
          <w:lang w:val="en-US" w:eastAsia="zh-CN"/>
          <w14:textFill>
            <w14:solidFill>
              <w14:schemeClr w14:val="tx1"/>
            </w14:solidFill>
          </w14:textFill>
        </w:rPr>
      </w:pPr>
      <w:r>
        <w:rPr>
          <w:rFonts w:hint="eastAsia" w:ascii="黑体" w:hAnsi="黑体" w:eastAsia="黑体" w:cs="黑体"/>
          <w:color w:val="000000" w:themeColor="text1"/>
          <w:sz w:val="36"/>
          <w:szCs w:val="36"/>
          <w:lang w:val="en-US" w:eastAsia="zh-CN"/>
          <w14:textFill>
            <w14:solidFill>
              <w14:schemeClr w14:val="tx1"/>
            </w14:solidFill>
          </w14:textFill>
        </w:rPr>
        <w:t>参考图片</w:t>
      </w:r>
      <w:r>
        <w:rPr>
          <w:rFonts w:hint="default" w:ascii="黑体" w:hAnsi="黑体" w:eastAsia="黑体" w:cs="黑体"/>
          <w:color w:val="000000" w:themeColor="text1"/>
          <w:sz w:val="32"/>
          <w:szCs w:val="32"/>
          <w:lang w:val="en-US" w:eastAsia="zh-CN"/>
          <w14:textFill>
            <w14:solidFill>
              <w14:schemeClr w14:val="tx1"/>
            </w14:solidFill>
          </w14:textFill>
        </w:rPr>
        <w:drawing>
          <wp:inline distT="0" distB="0" distL="114300" distR="114300">
            <wp:extent cx="4580255" cy="2658110"/>
            <wp:effectExtent l="0" t="0" r="10795" b="8890"/>
            <wp:docPr id="4" name="图片 4" descr="VCG111252226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VCG111252226443"/>
                    <pic:cNvPicPr>
                      <a:picLocks noChangeAspect="1"/>
                    </pic:cNvPicPr>
                  </pic:nvPicPr>
                  <pic:blipFill>
                    <a:blip r:embed="rId10"/>
                    <a:stretch>
                      <a:fillRect/>
                    </a:stretch>
                  </pic:blipFill>
                  <pic:spPr>
                    <a:xfrm>
                      <a:off x="0" y="0"/>
                      <a:ext cx="4580255" cy="2658110"/>
                    </a:xfrm>
                    <a:prstGeom prst="rect">
                      <a:avLst/>
                    </a:prstGeom>
                  </pic:spPr>
                </pic:pic>
              </a:graphicData>
            </a:graphic>
          </wp:inline>
        </w:drawing>
      </w:r>
    </w:p>
    <w:p w14:paraId="35A4C397">
      <w:pPr>
        <w:jc w:val="center"/>
        <w:rPr>
          <w:rFonts w:hint="eastAsia" w:ascii="黑体" w:hAnsi="黑体" w:eastAsia="黑体" w:cs="黑体"/>
          <w:color w:val="000000" w:themeColor="text1"/>
          <w:sz w:val="36"/>
          <w:szCs w:val="36"/>
          <w:lang w:val="en-US" w:eastAsia="zh-CN"/>
          <w14:textFill>
            <w14:solidFill>
              <w14:schemeClr w14:val="tx1"/>
            </w14:solidFill>
          </w14:textFill>
        </w:rPr>
      </w:pPr>
    </w:p>
    <w:p w14:paraId="06C641AC">
      <w:pPr>
        <w:jc w:val="center"/>
        <w:rPr>
          <w:rFonts w:hint="eastAsia" w:ascii="黑体" w:hAnsi="黑体" w:eastAsia="黑体" w:cs="黑体"/>
          <w:color w:val="000000" w:themeColor="text1"/>
          <w:sz w:val="36"/>
          <w:szCs w:val="36"/>
          <w:lang w:val="en-US" w:eastAsia="zh-CN"/>
          <w14:textFill>
            <w14:solidFill>
              <w14:schemeClr w14:val="tx1"/>
            </w14:solidFill>
          </w14:textFill>
        </w:rPr>
      </w:pPr>
    </w:p>
    <w:p w14:paraId="7C9A9F06">
      <w:pPr>
        <w:jc w:val="center"/>
        <w:rPr>
          <w:rFonts w:hint="eastAsia" w:ascii="黑体" w:hAnsi="黑体" w:eastAsia="黑体" w:cs="黑体"/>
          <w:color w:val="000000" w:themeColor="text1"/>
          <w:sz w:val="36"/>
          <w:szCs w:val="36"/>
          <w:lang w:val="en-US" w:eastAsia="zh-CN"/>
          <w14:textFill>
            <w14:solidFill>
              <w14:schemeClr w14:val="tx1"/>
            </w14:solidFill>
          </w14:textFill>
        </w:rPr>
      </w:pPr>
    </w:p>
    <w:p w14:paraId="17D7D862">
      <w:pPr>
        <w:jc w:val="center"/>
        <w:rPr>
          <w:rFonts w:hint="eastAsia" w:ascii="黑体" w:hAnsi="黑体" w:eastAsia="黑体" w:cs="黑体"/>
          <w:color w:val="000000" w:themeColor="text1"/>
          <w:sz w:val="36"/>
          <w:szCs w:val="36"/>
          <w:lang w:val="en-US" w:eastAsia="zh-CN"/>
          <w14:textFill>
            <w14:solidFill>
              <w14:schemeClr w14:val="tx1"/>
            </w14:solidFill>
          </w14:textFill>
        </w:rPr>
      </w:pPr>
    </w:p>
    <w:p w14:paraId="5CB1CB11">
      <w:pPr>
        <w:jc w:val="both"/>
        <w:rPr>
          <w:rFonts w:hint="eastAsia" w:ascii="黑体" w:hAnsi="黑体" w:eastAsia="黑体" w:cs="黑体"/>
          <w:color w:val="000000" w:themeColor="text1"/>
          <w:sz w:val="36"/>
          <w:szCs w:val="36"/>
          <w:lang w:val="en-US" w:eastAsia="zh-CN"/>
          <w14:textFill>
            <w14:solidFill>
              <w14:schemeClr w14:val="tx1"/>
            </w14:solidFill>
          </w14:textFill>
        </w:rPr>
      </w:pPr>
    </w:p>
    <w:p w14:paraId="17C3A6EA">
      <w:pPr>
        <w:jc w:val="center"/>
        <w:rPr>
          <w:rFonts w:hint="eastAsia" w:ascii="黑体" w:hAnsi="黑体" w:eastAsia="黑体" w:cs="黑体"/>
          <w:color w:val="000000" w:themeColor="text1"/>
          <w:sz w:val="36"/>
          <w:szCs w:val="36"/>
          <w:lang w:val="en-US" w:eastAsia="zh-CN"/>
          <w14:textFill>
            <w14:solidFill>
              <w14:schemeClr w14:val="tx1"/>
            </w14:solidFill>
          </w14:textFill>
        </w:rPr>
      </w:pPr>
      <w:r>
        <w:rPr>
          <w:rFonts w:hint="eastAsia" w:ascii="黑体" w:hAnsi="黑体" w:eastAsia="黑体" w:cs="黑体"/>
          <w:color w:val="000000" w:themeColor="text1"/>
          <w:sz w:val="36"/>
          <w:szCs w:val="36"/>
          <w:lang w:val="en-US" w:eastAsia="zh-CN"/>
          <w14:textFill>
            <w14:solidFill>
              <w14:schemeClr w14:val="tx1"/>
            </w14:solidFill>
          </w14:textFill>
        </w:rPr>
        <w:t>无敌风火轮</w:t>
      </w:r>
    </w:p>
    <w:p w14:paraId="142A8523">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一、项目定义：无敌风火轮（又称“车轮滚滚”）是经典团队协作竞速项目，核心是全队用可容纳所有人的封闭式“履带”圆环，队员站在圈内同步滚动履带前进，以最快全员抵达终点为目标，考验团队规划、协作及执行力。</w:t>
      </w:r>
    </w:p>
    <w:p w14:paraId="028EBD23">
      <w:pPr>
        <w:keepNext w:val="0"/>
        <w:keepLines w:val="0"/>
        <w:widowControl/>
        <w:suppressLineNumbers w:val="0"/>
        <w:ind w:firstLine="480" w:firstLineChars="200"/>
        <w:jc w:val="left"/>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二、场地器材：20米*30米场地，无敌风火轮“履带”</w:t>
      </w:r>
    </w:p>
    <w:p w14:paraId="734C7148">
      <w:pPr>
        <w:keepNext w:val="0"/>
        <w:keepLines w:val="0"/>
        <w:widowControl/>
        <w:suppressLineNumbers w:val="0"/>
        <w:ind w:firstLine="480" w:firstLineChars="200"/>
        <w:jc w:val="left"/>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三、人数要求：每队限报6人（男子女子分开报）。</w:t>
      </w:r>
    </w:p>
    <w:p w14:paraId="76C36903">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四、竞赛方法：全员必须在风火轮内，身体任何部位不得直接接触地面，违者判罚。行进中不得越道、抢道、故意阻挡、冲撞其他队伍。禁止用手拉扯、拖拽他人履带，禁止故意破坏他队器材。全部参赛人员及道具完全通过终点停止计时。比赛过程中必须听从裁判指挥，对判罚有异议可赛后申诉，不得当场争执。</w:t>
      </w:r>
    </w:p>
    <w:p w14:paraId="76118F6D">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五、要求：</w:t>
      </w:r>
    </w:p>
    <w:p w14:paraId="1880D479">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1.行进时步伐统一、缓慢平稳，禁止奔跑、推搡、急停。</w:t>
      </w:r>
    </w:p>
    <w:p w14:paraId="2A121039">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2.穿运动鞋，摘除尖锐饰品，防止摔倒、划伤。</w:t>
      </w:r>
    </w:p>
    <w:p w14:paraId="3E7D2956">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3.如出现摔倒、器材损坏等情况，立即停止，确保安全后再继续。</w:t>
      </w:r>
    </w:p>
    <w:p w14:paraId="1B40174D">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4.参赛运动员须穿运动鞋、运动服。</w:t>
      </w:r>
    </w:p>
    <w:p w14:paraId="65FCD703">
      <w:pPr>
        <w:jc w:val="both"/>
        <w:rPr>
          <w:rFonts w:hint="eastAsia" w:ascii="仿宋_GB2312" w:hAnsi="宋体" w:eastAsia="仿宋_GB2312" w:cs="仿宋_GB2312"/>
          <w:color w:val="000000" w:themeColor="text1"/>
          <w:kern w:val="0"/>
          <w:sz w:val="31"/>
          <w:szCs w:val="31"/>
          <w:lang w:val="en-US" w:eastAsia="zh-CN" w:bidi="ar"/>
          <w14:textFill>
            <w14:solidFill>
              <w14:schemeClr w14:val="tx1"/>
            </w14:solidFill>
          </w14:textFill>
        </w:rPr>
      </w:pPr>
    </w:p>
    <w:p w14:paraId="22D37F5E">
      <w:pPr>
        <w:jc w:val="both"/>
        <w:rPr>
          <w:rFonts w:hint="eastAsia" w:ascii="仿宋_GB2312" w:hAnsi="宋体" w:eastAsia="仿宋_GB2312" w:cs="仿宋_GB2312"/>
          <w:color w:val="000000" w:themeColor="text1"/>
          <w:kern w:val="0"/>
          <w:sz w:val="31"/>
          <w:szCs w:val="31"/>
          <w:lang w:val="en-US" w:eastAsia="zh-CN" w:bidi="ar"/>
          <w14:textFill>
            <w14:solidFill>
              <w14:schemeClr w14:val="tx1"/>
            </w14:solidFill>
          </w14:textFill>
        </w:rPr>
      </w:pPr>
    </w:p>
    <w:p w14:paraId="2129EAA9">
      <w:pPr>
        <w:jc w:val="center"/>
        <w:rPr>
          <w:rFonts w:hint="eastAsia" w:ascii="仿宋_GB2312" w:hAnsi="宋体" w:eastAsia="仿宋_GB2312" w:cs="仿宋_GB2312"/>
          <w:color w:val="000000" w:themeColor="text1"/>
          <w:kern w:val="0"/>
          <w:sz w:val="31"/>
          <w:szCs w:val="31"/>
          <w:lang w:val="en-US" w:eastAsia="zh-CN" w:bidi="ar"/>
          <w14:textFill>
            <w14:solidFill>
              <w14:schemeClr w14:val="tx1"/>
            </w14:solidFill>
          </w14:textFill>
        </w:rPr>
      </w:pPr>
      <w:r>
        <w:rPr>
          <w:rFonts w:hint="eastAsia" w:ascii="黑体" w:hAnsi="黑体" w:eastAsia="黑体" w:cs="黑体"/>
          <w:color w:val="000000" w:themeColor="text1"/>
          <w:sz w:val="36"/>
          <w:szCs w:val="36"/>
          <w:lang w:val="en-US" w:eastAsia="zh-CN"/>
          <w14:textFill>
            <w14:solidFill>
              <w14:schemeClr w14:val="tx1"/>
            </w14:solidFill>
          </w14:textFill>
        </w:rPr>
        <w:t>参考图片</w:t>
      </w:r>
      <w:r>
        <w:rPr>
          <w:rFonts w:hint="eastAsia" w:ascii="仿宋_GB2312" w:hAnsi="宋体" w:eastAsia="仿宋_GB2312" w:cs="仿宋_GB2312"/>
          <w:color w:val="000000" w:themeColor="text1"/>
          <w:kern w:val="0"/>
          <w:sz w:val="31"/>
          <w:szCs w:val="31"/>
          <w:lang w:val="en-US" w:eastAsia="zh-CN" w:bidi="ar"/>
          <w14:textFill>
            <w14:solidFill>
              <w14:schemeClr w14:val="tx1"/>
            </w14:solidFill>
          </w14:textFill>
        </w:rPr>
        <w:t>‌‌</w:t>
      </w:r>
    </w:p>
    <w:p w14:paraId="13992757">
      <w:pPr>
        <w:jc w:val="center"/>
        <w:rPr>
          <w:rFonts w:hint="default" w:ascii="黑体" w:hAnsi="黑体" w:eastAsia="黑体" w:cs="黑体"/>
          <w:color w:val="000000" w:themeColor="text1"/>
          <w:sz w:val="32"/>
          <w:szCs w:val="32"/>
          <w:lang w:val="en-US" w:eastAsia="zh-CN"/>
          <w14:textFill>
            <w14:solidFill>
              <w14:schemeClr w14:val="tx1"/>
            </w14:solidFill>
          </w14:textFill>
        </w:rPr>
      </w:pPr>
      <w:r>
        <w:rPr>
          <w:rFonts w:hint="default" w:ascii="黑体" w:hAnsi="黑体" w:eastAsia="黑体" w:cs="黑体"/>
          <w:color w:val="000000" w:themeColor="text1"/>
          <w:sz w:val="32"/>
          <w:szCs w:val="32"/>
          <w:lang w:val="en-US" w:eastAsia="zh-CN"/>
          <w14:textFill>
            <w14:solidFill>
              <w14:schemeClr w14:val="tx1"/>
            </w14:solidFill>
          </w14:textFill>
        </w:rPr>
        <w:drawing>
          <wp:inline distT="0" distB="0" distL="114300" distR="114300">
            <wp:extent cx="5273040" cy="3536315"/>
            <wp:effectExtent l="0" t="0" r="3810" b="6985"/>
            <wp:docPr id="5" name="图片 5" descr="e5dfdaaf6caf6d202cee3bc9501360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5dfdaaf6caf6d202cee3bc95013605d"/>
                    <pic:cNvPicPr>
                      <a:picLocks noChangeAspect="1"/>
                    </pic:cNvPicPr>
                  </pic:nvPicPr>
                  <pic:blipFill>
                    <a:blip r:embed="rId11"/>
                    <a:stretch>
                      <a:fillRect/>
                    </a:stretch>
                  </pic:blipFill>
                  <pic:spPr>
                    <a:xfrm>
                      <a:off x="0" y="0"/>
                      <a:ext cx="5273040" cy="3536315"/>
                    </a:xfrm>
                    <a:prstGeom prst="rect">
                      <a:avLst/>
                    </a:prstGeom>
                  </pic:spPr>
                </pic:pic>
              </a:graphicData>
            </a:graphic>
          </wp:inline>
        </w:drawing>
      </w:r>
    </w:p>
    <w:p w14:paraId="2C270FB1">
      <w:pPr>
        <w:jc w:val="center"/>
        <w:rPr>
          <w:rFonts w:hint="eastAsia" w:ascii="黑体" w:hAnsi="黑体" w:eastAsia="黑体" w:cs="黑体"/>
          <w:color w:val="000000" w:themeColor="text1"/>
          <w:sz w:val="32"/>
          <w:szCs w:val="32"/>
          <w:lang w:val="en-US" w:eastAsia="zh-CN"/>
          <w14:textFill>
            <w14:solidFill>
              <w14:schemeClr w14:val="tx1"/>
            </w14:solidFill>
          </w14:textFill>
        </w:rPr>
      </w:pPr>
    </w:p>
    <w:p w14:paraId="148069E9">
      <w:pPr>
        <w:jc w:val="both"/>
        <w:rPr>
          <w:rFonts w:hint="eastAsia" w:ascii="黑体" w:hAnsi="黑体" w:eastAsia="黑体" w:cs="黑体"/>
          <w:color w:val="000000" w:themeColor="text1"/>
          <w:sz w:val="36"/>
          <w:szCs w:val="36"/>
          <w:lang w:val="en-US" w:eastAsia="zh-CN"/>
          <w14:textFill>
            <w14:solidFill>
              <w14:schemeClr w14:val="tx1"/>
            </w14:solidFill>
          </w14:textFill>
        </w:rPr>
      </w:pPr>
    </w:p>
    <w:p w14:paraId="72C8A873">
      <w:pPr>
        <w:jc w:val="center"/>
        <w:rPr>
          <w:rFonts w:hint="eastAsia" w:ascii="黑体" w:hAnsi="黑体" w:eastAsia="黑体" w:cs="黑体"/>
          <w:color w:val="000000" w:themeColor="text1"/>
          <w:sz w:val="36"/>
          <w:szCs w:val="36"/>
          <w:lang w:val="en-US" w:eastAsia="zh-CN"/>
          <w14:textFill>
            <w14:solidFill>
              <w14:schemeClr w14:val="tx1"/>
            </w14:solidFill>
          </w14:textFill>
        </w:rPr>
      </w:pPr>
      <w:r>
        <w:rPr>
          <w:rFonts w:hint="eastAsia" w:ascii="黑体" w:hAnsi="黑体" w:eastAsia="黑体" w:cs="黑体"/>
          <w:color w:val="000000" w:themeColor="text1"/>
          <w:sz w:val="36"/>
          <w:szCs w:val="36"/>
          <w:lang w:val="en-US" w:eastAsia="zh-CN"/>
          <w14:textFill>
            <w14:solidFill>
              <w14:schemeClr w14:val="tx1"/>
            </w14:solidFill>
          </w14:textFill>
        </w:rPr>
        <w:t>摸石头过河</w:t>
      </w:r>
    </w:p>
    <w:p w14:paraId="27FCE15F">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一、项目定义：摸石头过河是一项考验身体平衡、手脚协调、节奏控制的趣味竞速游戏。参赛队员利用3块道具“石头”（泡沫垫/木板/砖块），交替移动、踩踏，在不接触地面的前提下从起点移动到终点，以用时长短决定胜负。</w:t>
      </w:r>
    </w:p>
    <w:p w14:paraId="518E9175">
      <w:pPr>
        <w:keepNext w:val="0"/>
        <w:keepLines w:val="0"/>
        <w:widowControl/>
        <w:suppressLineNumbers w:val="0"/>
        <w:ind w:firstLine="480" w:firstLineChars="200"/>
        <w:jc w:val="left"/>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二、场地器材：20米*20米场地，“石头”</w:t>
      </w:r>
    </w:p>
    <w:p w14:paraId="34EEAAD7">
      <w:pPr>
        <w:keepNext w:val="0"/>
        <w:keepLines w:val="0"/>
        <w:widowControl/>
        <w:suppressLineNumbers w:val="0"/>
        <w:ind w:firstLine="480" w:firstLineChars="200"/>
        <w:jc w:val="left"/>
        <w:rPr>
          <w:rFonts w:hint="default"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三、单人参赛项目</w:t>
      </w:r>
    </w:p>
    <w:p w14:paraId="57301402">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四、竞赛方法：</w:t>
      </w:r>
    </w:p>
    <w:p w14:paraId="01BB1395">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1.每人配发3块“石头”（软垫、木板、积木等）。</w:t>
      </w:r>
    </w:p>
    <w:p w14:paraId="426C8825">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2.起点到终点设置直线赛道，距离一般10～20 米。队员站在起点线后，双脚踩在2块石头上，第3块石头拿在手中或放在身前。</w:t>
      </w:r>
    </w:p>
    <w:p w14:paraId="27CCAAB4">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3.发令后开始计时，队员向前摆放手中的石头，脚移到新石头上，再捡起身后空出的石头继续向前摆放，依次循环 “摆石头→踩石头→捡石头→再摆石头”，直至到达终点。</w:t>
      </w:r>
    </w:p>
    <w:p w14:paraId="19EDAA86">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4.队员身体及最后一块石头完全越过终点线，计时停止。个人赛按用时排名。</w:t>
      </w:r>
    </w:p>
    <w:p w14:paraId="46DB7500">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五、要求：</w:t>
      </w:r>
    </w:p>
    <w:p w14:paraId="4FADD0A4">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1.全程双脚只能踩在石头上，任何一脚不得直接接触地面。只能使用指定的3块石头，不得增加、借用或更换石头。必须在本赛道内行进，不得越线、串道、干扰他人。</w:t>
      </w:r>
    </w:p>
    <w:p w14:paraId="4EAE1476">
      <w:pPr>
        <w:keepNext w:val="0"/>
        <w:keepLines w:val="0"/>
        <w:widowControl/>
        <w:suppressLineNumbers w:val="0"/>
        <w:ind w:firstLine="480" w:firstLineChars="20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2.违规判定脚触地：需回到触地点重新开始，或由裁判加时。抢跑、串道、故意阻挡他人；警告并加时，严重者取消成绩。扔石头、抛石头、一次移动多块石头投机取巧，视为违规。不服从裁判、扰乱比赛秩序，直接取消比赛资格。</w:t>
      </w:r>
    </w:p>
    <w:p w14:paraId="1EC80D3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jc w:val="left"/>
        <w:textAlignment w:val="auto"/>
        <w:rPr>
          <w:rFonts w:hint="eastAsia" w:ascii="仿宋_GB2312" w:hAnsi="仿宋_GB2312" w:eastAsia="仿宋_GB2312" w:cs="仿宋_GB2312"/>
          <w:b/>
          <w:bCs/>
          <w:color w:val="000000" w:themeColor="text1"/>
          <w:sz w:val="31"/>
          <w:szCs w:val="31"/>
          <w14:textFill>
            <w14:solidFill>
              <w14:schemeClr w14:val="tx1"/>
            </w14:solidFill>
          </w14:textFill>
        </w:rPr>
      </w:pPr>
    </w:p>
    <w:p w14:paraId="19CB104B">
      <w:pPr>
        <w:jc w:val="center"/>
        <w:rPr>
          <w:rFonts w:hint="eastAsia" w:ascii="黑体" w:hAnsi="黑体" w:eastAsia="黑体" w:cs="黑体"/>
          <w:color w:val="000000" w:themeColor="text1"/>
          <w:sz w:val="36"/>
          <w:szCs w:val="36"/>
          <w:lang w:val="en-US" w:eastAsia="zh-CN"/>
          <w14:textFill>
            <w14:solidFill>
              <w14:schemeClr w14:val="tx1"/>
            </w14:solidFill>
          </w14:textFill>
        </w:rPr>
      </w:pPr>
      <w:r>
        <w:rPr>
          <w:rFonts w:hint="eastAsia" w:ascii="黑体" w:hAnsi="黑体" w:eastAsia="黑体" w:cs="黑体"/>
          <w:color w:val="000000" w:themeColor="text1"/>
          <w:sz w:val="36"/>
          <w:szCs w:val="36"/>
          <w:lang w:val="en-US" w:eastAsia="zh-CN"/>
          <w14:textFill>
            <w14:solidFill>
              <w14:schemeClr w14:val="tx1"/>
            </w14:solidFill>
          </w14:textFill>
        </w:rPr>
        <w:t>参考图片</w:t>
      </w:r>
    </w:p>
    <w:p w14:paraId="697C7D8A">
      <w:pPr>
        <w:jc w:val="center"/>
        <w:rPr>
          <w:rFonts w:hint="eastAsia" w:ascii="黑体" w:hAnsi="黑体" w:eastAsia="黑体" w:cs="黑体"/>
          <w:color w:val="000000" w:themeColor="text1"/>
          <w:sz w:val="31"/>
          <w:szCs w:val="31"/>
          <w:lang w:val="en-US" w:eastAsia="zh-CN"/>
          <w14:textFill>
            <w14:solidFill>
              <w14:schemeClr w14:val="tx1"/>
            </w14:solidFill>
          </w14:textFill>
        </w:rPr>
      </w:pPr>
      <w:r>
        <w:rPr>
          <w:rFonts w:hint="eastAsia" w:ascii="黑体" w:hAnsi="黑体" w:eastAsia="黑体" w:cs="黑体"/>
          <w:color w:val="000000" w:themeColor="text1"/>
          <w:sz w:val="31"/>
          <w:szCs w:val="3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271145</wp:posOffset>
            </wp:positionH>
            <wp:positionV relativeFrom="paragraph">
              <wp:posOffset>41910</wp:posOffset>
            </wp:positionV>
            <wp:extent cx="4993640" cy="2576830"/>
            <wp:effectExtent l="0" t="0" r="16510" b="13970"/>
            <wp:wrapSquare wrapText="bothSides"/>
            <wp:docPr id="7" name="图片 7" descr="u=2134511572,1846959700&amp;fm=253&amp;fmt=auto&amp;app=138&amp;f=JPEG.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2134511572,1846959700&amp;fm=253&amp;fmt=auto&amp;app=138&amp;f=JPEG.webp"/>
                    <pic:cNvPicPr>
                      <a:picLocks noChangeAspect="1"/>
                    </pic:cNvPicPr>
                  </pic:nvPicPr>
                  <pic:blipFill>
                    <a:blip r:embed="rId12"/>
                    <a:stretch>
                      <a:fillRect/>
                    </a:stretch>
                  </pic:blipFill>
                  <pic:spPr>
                    <a:xfrm>
                      <a:off x="0" y="0"/>
                      <a:ext cx="4993640" cy="2576830"/>
                    </a:xfrm>
                    <a:prstGeom prst="rect">
                      <a:avLst/>
                    </a:prstGeom>
                  </pic:spPr>
                </pic:pic>
              </a:graphicData>
            </a:graphic>
          </wp:anchor>
        </w:drawing>
      </w:r>
    </w:p>
    <w:p w14:paraId="22A17C57">
      <w:pPr>
        <w:keepNext w:val="0"/>
        <w:keepLines w:val="0"/>
        <w:pageBreakBefore w:val="0"/>
        <w:kinsoku/>
        <w:wordWrap/>
        <w:overflowPunct/>
        <w:topLinePunct w:val="0"/>
        <w:autoSpaceDE/>
        <w:autoSpaceDN/>
        <w:bidi w:val="0"/>
        <w:adjustRightInd/>
        <w:snapToGrid/>
        <w:spacing w:line="560" w:lineRule="exact"/>
        <w:ind w:left="0"/>
        <w:jc w:val="left"/>
        <w:textAlignment w:val="auto"/>
        <w:rPr>
          <w:rFonts w:hint="eastAsia" w:ascii="仿宋_GB2312" w:hAnsi="仿宋_GB2312" w:eastAsia="仿宋_GB2312" w:cs="仿宋_GB2312"/>
          <w:color w:val="000000" w:themeColor="text1"/>
          <w:sz w:val="31"/>
          <w:szCs w:val="31"/>
          <w:lang w:val="en-US" w:eastAsia="zh-CN"/>
          <w14:textFill>
            <w14:solidFill>
              <w14:schemeClr w14:val="tx1"/>
            </w14:solidFill>
          </w14:textFill>
        </w:rPr>
      </w:pPr>
    </w:p>
    <w:p w14:paraId="5EC1CA39">
      <w:pPr>
        <w:keepNext w:val="0"/>
        <w:keepLines w:val="0"/>
        <w:pageBreakBefore w:val="0"/>
        <w:kinsoku/>
        <w:wordWrap/>
        <w:overflowPunct/>
        <w:topLinePunct w:val="0"/>
        <w:autoSpaceDE/>
        <w:autoSpaceDN/>
        <w:bidi w:val="0"/>
        <w:adjustRightInd/>
        <w:snapToGrid/>
        <w:spacing w:line="560" w:lineRule="exact"/>
        <w:ind w:left="0"/>
        <w:jc w:val="left"/>
        <w:textAlignment w:val="auto"/>
        <w:rPr>
          <w:rFonts w:hint="eastAsia" w:ascii="仿宋_GB2312" w:hAnsi="仿宋_GB2312" w:eastAsia="仿宋_GB2312" w:cs="仿宋_GB2312"/>
          <w:color w:val="000000" w:themeColor="text1"/>
          <w:sz w:val="31"/>
          <w:szCs w:val="31"/>
          <w:lang w:val="en-US" w:eastAsia="zh-CN"/>
          <w14:textFill>
            <w14:solidFill>
              <w14:schemeClr w14:val="tx1"/>
            </w14:solidFill>
          </w14:textFill>
        </w:rPr>
      </w:pPr>
    </w:p>
    <w:p w14:paraId="5ADFA94F">
      <w:pPr>
        <w:keepNext w:val="0"/>
        <w:keepLines w:val="0"/>
        <w:widowControl/>
        <w:suppressLineNumbers w:val="0"/>
        <w:jc w:val="center"/>
        <w:rPr>
          <w:color w:val="000000" w:themeColor="text1"/>
          <w14:textFill>
            <w14:solidFill>
              <w14:schemeClr w14:val="tx1"/>
            </w14:solidFill>
          </w14:textFill>
        </w:rPr>
      </w:pPr>
      <w:r>
        <w:rPr>
          <w:rFonts w:ascii="微软雅黑" w:hAnsi="微软雅黑" w:eastAsia="微软雅黑" w:cs="微软雅黑"/>
          <w:color w:val="000000" w:themeColor="text1"/>
          <w:kern w:val="0"/>
          <w:sz w:val="36"/>
          <w:szCs w:val="36"/>
          <w:lang w:val="en-US" w:eastAsia="zh-CN" w:bidi="ar"/>
          <w14:textFill>
            <w14:solidFill>
              <w14:schemeClr w14:val="tx1"/>
            </w14:solidFill>
          </w14:textFill>
        </w:rPr>
        <w:t>运 动 员 守 则</w:t>
      </w:r>
    </w:p>
    <w:p w14:paraId="07715AFF">
      <w:pPr>
        <w:keepNext w:val="0"/>
        <w:keepLines w:val="0"/>
        <w:widowControl/>
        <w:suppressLineNumbers w:val="0"/>
        <w:jc w:val="left"/>
        <w:rPr>
          <w:color w:val="000000" w:themeColor="text1"/>
          <w14:textFill>
            <w14:solidFill>
              <w14:schemeClr w14:val="tx1"/>
            </w14:solidFill>
          </w14:textFill>
        </w:rPr>
      </w:pPr>
      <w:r>
        <w:rPr>
          <w:rFonts w:ascii="仿宋_GB2312" w:hAnsi="宋体" w:eastAsia="仿宋_GB2312" w:cs="仿宋_GB2312"/>
          <w:color w:val="000000" w:themeColor="text1"/>
          <w:kern w:val="0"/>
          <w:sz w:val="24"/>
          <w:szCs w:val="24"/>
          <w:lang w:val="en-US" w:eastAsia="zh-CN" w:bidi="ar"/>
          <w14:textFill>
            <w14:solidFill>
              <w14:schemeClr w14:val="tx1"/>
            </w14:solidFill>
          </w14:textFill>
        </w:rPr>
        <w:t xml:space="preserve">一、拥护共产党，热爱社会主义祖国，热爱体育事业，勇攀高峰，为国争光。 </w:t>
      </w:r>
    </w:p>
    <w:p w14:paraId="23CB1B40">
      <w:pPr>
        <w:keepNext w:val="0"/>
        <w:keepLines w:val="0"/>
        <w:widowControl/>
        <w:suppressLineNumbers w:val="0"/>
        <w:jc w:val="left"/>
        <w:rPr>
          <w:color w:val="000000" w:themeColor="text1"/>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 xml:space="preserve">二、刻苦训练，钻研业务，尊重教练，认真完成训练任务。 </w:t>
      </w:r>
    </w:p>
    <w:p w14:paraId="19DA1F88">
      <w:pPr>
        <w:keepNext w:val="0"/>
        <w:keepLines w:val="0"/>
        <w:widowControl/>
        <w:suppressLineNumbers w:val="0"/>
        <w:jc w:val="left"/>
        <w:rPr>
          <w:color w:val="000000" w:themeColor="text1"/>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 xml:space="preserve">三、赛出风格、赛出水平，胜不骄、败不馁，尊重对方、尊重观众。 </w:t>
      </w:r>
    </w:p>
    <w:p w14:paraId="7D0E4DD9">
      <w:pPr>
        <w:keepNext w:val="0"/>
        <w:keepLines w:val="0"/>
        <w:widowControl/>
        <w:suppressLineNumbers w:val="0"/>
        <w:jc w:val="left"/>
        <w:rPr>
          <w:color w:val="000000" w:themeColor="text1"/>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 xml:space="preserve">四、学政治、学文化、学科学，又红又专。 </w:t>
      </w:r>
    </w:p>
    <w:p w14:paraId="16E18638">
      <w:pPr>
        <w:keepNext w:val="0"/>
        <w:keepLines w:val="0"/>
        <w:widowControl/>
        <w:suppressLineNumbers w:val="0"/>
        <w:jc w:val="left"/>
        <w:rPr>
          <w:color w:val="000000" w:themeColor="text1"/>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 xml:space="preserve">五、讲文明、讲礼貌、讲卫生、讲道德，守纪律、守秩序。 </w:t>
      </w:r>
    </w:p>
    <w:p w14:paraId="729A6BBF">
      <w:pPr>
        <w:keepNext w:val="0"/>
        <w:keepLines w:val="0"/>
        <w:widowControl/>
        <w:suppressLineNumbers w:val="0"/>
        <w:jc w:val="left"/>
        <w:rPr>
          <w:color w:val="000000" w:themeColor="text1"/>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 xml:space="preserve">六、不吸烟、不喝酒，衣着整洁大方， 自觉抵制资产阶级思想侵蚀。 </w:t>
      </w:r>
    </w:p>
    <w:p w14:paraId="5396C508">
      <w:pPr>
        <w:keepNext w:val="0"/>
        <w:keepLines w:val="0"/>
        <w:widowControl/>
        <w:suppressLineNumbers w:val="0"/>
        <w:jc w:val="left"/>
        <w:rPr>
          <w:color w:val="000000" w:themeColor="text1"/>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 xml:space="preserve">七、团结友爱，关心集体，勇于批评，反对自由主义。 </w:t>
      </w:r>
    </w:p>
    <w:p w14:paraId="2AED4FB3">
      <w:pPr>
        <w:keepNext w:val="0"/>
        <w:keepLines w:val="0"/>
        <w:widowControl/>
        <w:suppressLineNumbers w:val="0"/>
        <w:jc w:val="left"/>
        <w:rPr>
          <w:color w:val="000000" w:themeColor="text1"/>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 xml:space="preserve">八、尊重领导，服从组织，遵守规章法令，反对无政府主义。 </w:t>
      </w:r>
    </w:p>
    <w:p w14:paraId="70C4CDF7">
      <w:pPr>
        <w:keepNext w:val="0"/>
        <w:keepLines w:val="0"/>
        <w:widowControl/>
        <w:suppressLineNumbers w:val="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 xml:space="preserve">九、勤俭节约，爱护公物，敢于同不良倾向作斗争。 </w:t>
      </w:r>
    </w:p>
    <w:p w14:paraId="7DE34632">
      <w:pPr>
        <w:keepNext w:val="0"/>
        <w:keepLines w:val="0"/>
        <w:widowControl/>
        <w:suppressLineNumbers w:val="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p>
    <w:p w14:paraId="078608ED">
      <w:pPr>
        <w:keepNext w:val="0"/>
        <w:keepLines w:val="0"/>
        <w:widowControl/>
        <w:suppressLineNumbers w:val="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p>
    <w:p w14:paraId="7397977C">
      <w:pPr>
        <w:keepNext w:val="0"/>
        <w:keepLines w:val="0"/>
        <w:widowControl/>
        <w:suppressLineNumbers w:val="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p>
    <w:p w14:paraId="345218D9">
      <w:pPr>
        <w:keepNext w:val="0"/>
        <w:keepLines w:val="0"/>
        <w:widowControl/>
        <w:suppressLineNumbers w:val="0"/>
        <w:jc w:val="center"/>
        <w:rPr>
          <w:color w:val="000000" w:themeColor="text1"/>
          <w14:textFill>
            <w14:solidFill>
              <w14:schemeClr w14:val="tx1"/>
            </w14:solidFill>
          </w14:textFill>
        </w:rPr>
      </w:pPr>
      <w:r>
        <w:rPr>
          <w:rFonts w:hint="eastAsia" w:ascii="微软雅黑" w:hAnsi="微软雅黑" w:eastAsia="微软雅黑" w:cs="微软雅黑"/>
          <w:color w:val="000000" w:themeColor="text1"/>
          <w:kern w:val="0"/>
          <w:sz w:val="36"/>
          <w:szCs w:val="36"/>
          <w:lang w:val="en-US" w:eastAsia="zh-CN" w:bidi="ar"/>
          <w14:textFill>
            <w14:solidFill>
              <w14:schemeClr w14:val="tx1"/>
            </w14:solidFill>
          </w14:textFill>
        </w:rPr>
        <w:t>教 练 员 守 则</w:t>
      </w:r>
    </w:p>
    <w:p w14:paraId="02F209F7">
      <w:pPr>
        <w:keepNext w:val="0"/>
        <w:keepLines w:val="0"/>
        <w:widowControl/>
        <w:suppressLineNumbers w:val="0"/>
        <w:jc w:val="left"/>
        <w:rPr>
          <w:color w:val="000000" w:themeColor="text1"/>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 xml:space="preserve">一、拥护共产党，热爱社会主义祖国，忠诚体育事业，培养又红又专的运动员。 </w:t>
      </w:r>
    </w:p>
    <w:p w14:paraId="45E0DAB1">
      <w:pPr>
        <w:keepNext w:val="0"/>
        <w:keepLines w:val="0"/>
        <w:widowControl/>
        <w:suppressLineNumbers w:val="0"/>
        <w:jc w:val="left"/>
        <w:rPr>
          <w:color w:val="000000" w:themeColor="text1"/>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 xml:space="preserve">二、从难从严，从实践出发，进行科学训练，认真制定教案，努力完成训练计划。 </w:t>
      </w:r>
    </w:p>
    <w:p w14:paraId="0D8EFA7E">
      <w:pPr>
        <w:keepNext w:val="0"/>
        <w:keepLines w:val="0"/>
        <w:widowControl/>
        <w:suppressLineNumbers w:val="0"/>
        <w:jc w:val="left"/>
        <w:rPr>
          <w:color w:val="000000" w:themeColor="text1"/>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 xml:space="preserve">三、做好赛前准备和赛场指挥，赛后认真总结。 </w:t>
      </w:r>
    </w:p>
    <w:p w14:paraId="31B8A999">
      <w:pPr>
        <w:keepNext w:val="0"/>
        <w:keepLines w:val="0"/>
        <w:widowControl/>
        <w:suppressLineNumbers w:val="0"/>
        <w:jc w:val="left"/>
        <w:rPr>
          <w:color w:val="000000" w:themeColor="text1"/>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 xml:space="preserve">四、学习政治理论和体育科学技术，刻苦钻研业务，不断创新。 </w:t>
      </w:r>
    </w:p>
    <w:p w14:paraId="2A54FDAE">
      <w:pPr>
        <w:keepNext w:val="0"/>
        <w:keepLines w:val="0"/>
        <w:widowControl/>
        <w:suppressLineNumbers w:val="0"/>
        <w:jc w:val="left"/>
        <w:rPr>
          <w:color w:val="000000" w:themeColor="text1"/>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 xml:space="preserve">五、严格管理教育，加强政治思想工作，关心运动员全面发展。 </w:t>
      </w:r>
    </w:p>
    <w:p w14:paraId="3C980825">
      <w:pPr>
        <w:keepNext w:val="0"/>
        <w:keepLines w:val="0"/>
        <w:widowControl/>
        <w:suppressLineNumbers w:val="0"/>
        <w:jc w:val="left"/>
        <w:rPr>
          <w:color w:val="000000" w:themeColor="text1"/>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 xml:space="preserve">六、发扬民主，爱护运动员，不准打骂和侮辱人格。 </w:t>
      </w:r>
    </w:p>
    <w:p w14:paraId="144C1CE3">
      <w:pPr>
        <w:keepNext w:val="0"/>
        <w:keepLines w:val="0"/>
        <w:widowControl/>
        <w:suppressLineNumbers w:val="0"/>
        <w:jc w:val="left"/>
        <w:rPr>
          <w:color w:val="000000" w:themeColor="text1"/>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 xml:space="preserve">七、以事业为重，处理好工作、学习和家务的关系。 </w:t>
      </w:r>
    </w:p>
    <w:p w14:paraId="7E8B86EA">
      <w:pPr>
        <w:keepNext w:val="0"/>
        <w:keepLines w:val="0"/>
        <w:widowControl/>
        <w:suppressLineNumbers w:val="0"/>
        <w:jc w:val="left"/>
        <w:rPr>
          <w:color w:val="000000" w:themeColor="text1"/>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 xml:space="preserve">八、坚持真理，发扬正气，在训练、学习、生活等方面做运动员的表率。 </w:t>
      </w:r>
    </w:p>
    <w:p w14:paraId="1583A45B">
      <w:pPr>
        <w:keepNext w:val="0"/>
        <w:keepLines w:val="0"/>
        <w:widowControl/>
        <w:suppressLineNumbers w:val="0"/>
        <w:jc w:val="left"/>
        <w:rPr>
          <w:color w:val="000000" w:themeColor="text1"/>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 xml:space="preserve">九、教练员之间要互相学习、互相支持，团结协助。 </w:t>
      </w:r>
    </w:p>
    <w:p w14:paraId="1EA43740">
      <w:pPr>
        <w:keepNext w:val="0"/>
        <w:keepLines w:val="0"/>
        <w:widowControl/>
        <w:suppressLineNumbers w:val="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十、遵纪守法，维护社会公德，执行各项规章制度，敢于同不良倾向作斗争。</w:t>
      </w:r>
    </w:p>
    <w:p w14:paraId="7806DDBA">
      <w:pPr>
        <w:keepNext w:val="0"/>
        <w:keepLines w:val="0"/>
        <w:widowControl/>
        <w:suppressLineNumbers w:val="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p>
    <w:p w14:paraId="758248A2">
      <w:pPr>
        <w:keepNext w:val="0"/>
        <w:keepLines w:val="0"/>
        <w:widowControl/>
        <w:suppressLineNumbers w:val="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 xml:space="preserve"> </w:t>
      </w:r>
    </w:p>
    <w:p w14:paraId="7B8697A0">
      <w:pPr>
        <w:keepNext w:val="0"/>
        <w:keepLines w:val="0"/>
        <w:widowControl/>
        <w:suppressLineNumbers w:val="0"/>
        <w:jc w:val="left"/>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pPr>
    </w:p>
    <w:p w14:paraId="685605E4">
      <w:pPr>
        <w:keepNext w:val="0"/>
        <w:keepLines w:val="0"/>
        <w:widowControl/>
        <w:suppressLineNumbers w:val="0"/>
        <w:jc w:val="center"/>
        <w:rPr>
          <w:color w:val="000000" w:themeColor="text1"/>
          <w14:textFill>
            <w14:solidFill>
              <w14:schemeClr w14:val="tx1"/>
            </w14:solidFill>
          </w14:textFill>
        </w:rPr>
      </w:pPr>
      <w:r>
        <w:rPr>
          <w:rFonts w:hint="eastAsia" w:ascii="微软雅黑" w:hAnsi="微软雅黑" w:eastAsia="微软雅黑" w:cs="微软雅黑"/>
          <w:color w:val="000000" w:themeColor="text1"/>
          <w:kern w:val="0"/>
          <w:sz w:val="36"/>
          <w:szCs w:val="36"/>
          <w:lang w:val="en-US" w:eastAsia="zh-CN" w:bidi="ar"/>
          <w14:textFill>
            <w14:solidFill>
              <w14:schemeClr w14:val="tx1"/>
            </w14:solidFill>
          </w14:textFill>
        </w:rPr>
        <w:t>裁 判 员 守 则</w:t>
      </w:r>
    </w:p>
    <w:p w14:paraId="093C0D4F">
      <w:pPr>
        <w:keepNext w:val="0"/>
        <w:keepLines w:val="0"/>
        <w:widowControl/>
        <w:suppressLineNumbers w:val="0"/>
        <w:jc w:val="left"/>
        <w:rPr>
          <w:color w:val="000000" w:themeColor="text1"/>
          <w:sz w:val="21"/>
          <w:szCs w:val="24"/>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 xml:space="preserve">一、拥护共产党，热爱社会主义祖国，热爱体育事业，热心体育竞赛裁判工作。 </w:t>
      </w:r>
    </w:p>
    <w:p w14:paraId="6744996E">
      <w:pPr>
        <w:keepNext w:val="0"/>
        <w:keepLines w:val="0"/>
        <w:widowControl/>
        <w:suppressLineNumbers w:val="0"/>
        <w:jc w:val="left"/>
        <w:rPr>
          <w:color w:val="000000" w:themeColor="text1"/>
          <w:sz w:val="21"/>
          <w:szCs w:val="24"/>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 xml:space="preserve">二、努力钻研业务，精通本项规则和裁判法，积极参加实践，不断提高业务水平。严格 </w:t>
      </w:r>
    </w:p>
    <w:p w14:paraId="6FB98026">
      <w:pPr>
        <w:keepNext w:val="0"/>
        <w:keepLines w:val="0"/>
        <w:widowControl/>
        <w:suppressLineNumbers w:val="0"/>
        <w:jc w:val="left"/>
        <w:rPr>
          <w:color w:val="000000" w:themeColor="text1"/>
          <w:sz w:val="21"/>
          <w:szCs w:val="24"/>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 xml:space="preserve">履行裁判员的职责，做到严肃、认真、公正、准确，为大会服务。 </w:t>
      </w:r>
    </w:p>
    <w:p w14:paraId="0032255E">
      <w:pPr>
        <w:keepNext w:val="0"/>
        <w:keepLines w:val="0"/>
        <w:widowControl/>
        <w:suppressLineNumbers w:val="0"/>
        <w:jc w:val="left"/>
        <w:rPr>
          <w:color w:val="000000" w:themeColor="text1"/>
          <w:sz w:val="21"/>
          <w:szCs w:val="24"/>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 xml:space="preserve">三、作风正派，不徇私情，坚持原则，敢于同不良倾向作斗争。 </w:t>
      </w:r>
    </w:p>
    <w:p w14:paraId="0548BE61">
      <w:pPr>
        <w:keepNext w:val="0"/>
        <w:keepLines w:val="0"/>
        <w:widowControl/>
        <w:suppressLineNumbers w:val="0"/>
        <w:jc w:val="left"/>
        <w:rPr>
          <w:color w:val="000000" w:themeColor="text1"/>
          <w:sz w:val="21"/>
          <w:szCs w:val="24"/>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 xml:space="preserve">四、裁判员之间互相学习、互相尊重、互相支持，加强团结，不搞宗派活动。 </w:t>
      </w:r>
    </w:p>
    <w:p w14:paraId="75B486E5">
      <w:pPr>
        <w:keepNext w:val="0"/>
        <w:keepLines w:val="0"/>
        <w:widowControl/>
        <w:suppressLineNumbers w:val="0"/>
        <w:jc w:val="left"/>
        <w:rPr>
          <w:color w:val="000000" w:themeColor="text1"/>
          <w:sz w:val="21"/>
          <w:szCs w:val="24"/>
          <w14:textFill>
            <w14:solidFill>
              <w14:schemeClr w14:val="tx1"/>
            </w14:solidFill>
          </w14:textFill>
        </w:rPr>
      </w:pPr>
      <w:r>
        <w:rPr>
          <w:rFonts w:hint="eastAsia" w:ascii="仿宋_GB2312" w:hAnsi="宋体" w:eastAsia="仿宋_GB2312" w:cs="仿宋_GB2312"/>
          <w:color w:val="000000" w:themeColor="text1"/>
          <w:kern w:val="0"/>
          <w:sz w:val="24"/>
          <w:szCs w:val="24"/>
          <w:lang w:val="en-US" w:eastAsia="zh-CN" w:bidi="ar"/>
          <w14:textFill>
            <w14:solidFill>
              <w14:schemeClr w14:val="tx1"/>
            </w14:solidFill>
          </w14:textFill>
        </w:rPr>
        <w:t>五、服从领导，遵守纪律，执行任务时精神饱满，服装整洁，仪表大方。</w:t>
      </w:r>
    </w:p>
    <w:p w14:paraId="6BD342E3">
      <w:pPr>
        <w:adjustRightInd w:val="0"/>
        <w:spacing w:line="560" w:lineRule="exact"/>
        <w:ind w:firstLine="640" w:firstLineChars="200"/>
        <w:rPr>
          <w:rFonts w:hint="eastAsia" w:ascii="仿宋" w:hAnsi="仿宋" w:eastAsia="仿宋"/>
          <w:color w:val="000000" w:themeColor="text1"/>
          <w:sz w:val="32"/>
          <w:szCs w:val="32"/>
          <w:lang w:val="en-US" w:eastAsia="zh-CN"/>
          <w14:textFill>
            <w14:solidFill>
              <w14:schemeClr w14:val="tx1"/>
            </w14:solidFill>
          </w14:textFill>
        </w:rPr>
      </w:pPr>
    </w:p>
    <w:p w14:paraId="6206836D">
      <w:pPr>
        <w:adjustRightInd w:val="0"/>
        <w:spacing w:line="560" w:lineRule="exact"/>
        <w:ind w:firstLine="640" w:firstLineChars="200"/>
        <w:rPr>
          <w:rFonts w:hint="eastAsia" w:ascii="仿宋" w:hAnsi="仿宋" w:eastAsia="仿宋"/>
          <w:color w:val="000000" w:themeColor="text1"/>
          <w:sz w:val="32"/>
          <w:szCs w:val="32"/>
          <w:lang w:val="en-US" w:eastAsia="zh-CN"/>
          <w14:textFill>
            <w14:solidFill>
              <w14:schemeClr w14:val="tx1"/>
            </w14:solidFill>
          </w14:textFill>
        </w:rPr>
      </w:pPr>
    </w:p>
    <w:p w14:paraId="3EBB3B35">
      <w:pPr>
        <w:keepNext w:val="0"/>
        <w:keepLines w:val="0"/>
        <w:pageBreakBefore w:val="0"/>
        <w:kinsoku/>
        <w:wordWrap/>
        <w:overflowPunct/>
        <w:topLinePunct w:val="0"/>
        <w:autoSpaceDE/>
        <w:autoSpaceDN/>
        <w:bidi w:val="0"/>
        <w:adjustRightInd/>
        <w:snapToGrid/>
        <w:spacing w:line="560" w:lineRule="exact"/>
        <w:ind w:left="0"/>
        <w:jc w:val="left"/>
        <w:textAlignment w:val="auto"/>
        <w:rPr>
          <w:rFonts w:hint="eastAsia" w:ascii="黑体" w:hAnsi="黑体" w:eastAsia="黑体" w:cs="黑体"/>
          <w:b/>
          <w:bCs/>
          <w:color w:val="000000" w:themeColor="text1"/>
          <w:sz w:val="31"/>
          <w:szCs w:val="31"/>
          <w:lang w:val="en-US" w:eastAsia="zh-CN"/>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A34942"/>
    <w:rsid w:val="0257055B"/>
    <w:rsid w:val="02C962DB"/>
    <w:rsid w:val="03681C3C"/>
    <w:rsid w:val="03D26FB6"/>
    <w:rsid w:val="05B20F4D"/>
    <w:rsid w:val="06B03C8B"/>
    <w:rsid w:val="086B564C"/>
    <w:rsid w:val="08CB1D92"/>
    <w:rsid w:val="0A6D5326"/>
    <w:rsid w:val="0D99076C"/>
    <w:rsid w:val="0DBF4B4E"/>
    <w:rsid w:val="0FCC3E04"/>
    <w:rsid w:val="100B3A11"/>
    <w:rsid w:val="11D275B6"/>
    <w:rsid w:val="13E711C9"/>
    <w:rsid w:val="140521C9"/>
    <w:rsid w:val="171A6861"/>
    <w:rsid w:val="175F7E63"/>
    <w:rsid w:val="1CD15028"/>
    <w:rsid w:val="1D874CDA"/>
    <w:rsid w:val="1FB42039"/>
    <w:rsid w:val="22FA3074"/>
    <w:rsid w:val="278D7BBD"/>
    <w:rsid w:val="27943C64"/>
    <w:rsid w:val="27AB7C6F"/>
    <w:rsid w:val="2F3D7C47"/>
    <w:rsid w:val="31AA51EB"/>
    <w:rsid w:val="31D332EC"/>
    <w:rsid w:val="32F02B4C"/>
    <w:rsid w:val="34E6365D"/>
    <w:rsid w:val="35731E3F"/>
    <w:rsid w:val="35FF348B"/>
    <w:rsid w:val="36137157"/>
    <w:rsid w:val="364A2958"/>
    <w:rsid w:val="385201EA"/>
    <w:rsid w:val="38921A31"/>
    <w:rsid w:val="38FF3BAA"/>
    <w:rsid w:val="39FD5F33"/>
    <w:rsid w:val="3C9C534E"/>
    <w:rsid w:val="3CED6733"/>
    <w:rsid w:val="3CEF4259"/>
    <w:rsid w:val="3D4D6736"/>
    <w:rsid w:val="421C3775"/>
    <w:rsid w:val="44357FC9"/>
    <w:rsid w:val="47190BD7"/>
    <w:rsid w:val="494A2BA1"/>
    <w:rsid w:val="4B2B6DA4"/>
    <w:rsid w:val="4DF257FA"/>
    <w:rsid w:val="503326E7"/>
    <w:rsid w:val="51431280"/>
    <w:rsid w:val="53B10062"/>
    <w:rsid w:val="53BF1F04"/>
    <w:rsid w:val="54524426"/>
    <w:rsid w:val="555869E7"/>
    <w:rsid w:val="55E06279"/>
    <w:rsid w:val="574A6804"/>
    <w:rsid w:val="57F93DB8"/>
    <w:rsid w:val="584D771F"/>
    <w:rsid w:val="59D03A04"/>
    <w:rsid w:val="59FB30B7"/>
    <w:rsid w:val="5A8C2C8F"/>
    <w:rsid w:val="5C003935"/>
    <w:rsid w:val="5E170607"/>
    <w:rsid w:val="5E17330B"/>
    <w:rsid w:val="60C54520"/>
    <w:rsid w:val="623F37E2"/>
    <w:rsid w:val="66033AAA"/>
    <w:rsid w:val="661E3EB0"/>
    <w:rsid w:val="664E451E"/>
    <w:rsid w:val="6698011D"/>
    <w:rsid w:val="6744501E"/>
    <w:rsid w:val="6900116F"/>
    <w:rsid w:val="6CB95E4D"/>
    <w:rsid w:val="6D5071EB"/>
    <w:rsid w:val="6E9C7340"/>
    <w:rsid w:val="6FDE18BC"/>
    <w:rsid w:val="704859CA"/>
    <w:rsid w:val="706E34D2"/>
    <w:rsid w:val="70F5103A"/>
    <w:rsid w:val="745368A0"/>
    <w:rsid w:val="768B084E"/>
    <w:rsid w:val="77EF4AF4"/>
    <w:rsid w:val="79256331"/>
    <w:rsid w:val="797148A2"/>
    <w:rsid w:val="7F5E43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8fdae4a1-c2d4-4ccf-8481-583cc764ce71</errorID>
      <errorWord>，</errorWord>
      <group>L1_Punc</group>
      <groupName>标点问题</groupName>
      <ability>L2_Punc</ability>
      <abilityName>标点符号检查</abilityName>
      <candidateList>
        <item>。</item>
      </candidateList>
      <explain/>
      <paraID>45819C2A</paraID>
      <start>13</start>
      <end>14</end>
      <status>ignored</status>
      <modifiedWord/>
      <trackRevisions>false</trackRevisions>
    </reviewItem>
    <reviewItem>
      <errorID>da002b48-aa35-47a2-b299-01abdb07552c</errorID>
      <errorWord>每</errorWord>
      <group>L1_Word</group>
      <groupName>字词问题</groupName>
      <ability>L2_Typo</ability>
      <abilityName>字词错误</abilityName>
      <candidateList>
        <item>每个</item>
      </candidateList>
      <explain/>
      <paraID>6C564B9A</paraID>
      <start>2</start>
      <end>3</end>
      <status>unmodified</status>
      <modifiedWord/>
      <trackRevisions>false</trackRevisions>
    </reviewItem>
    <reviewItem>
      <errorID>d7f2dbb0-79f2-4b7b-aeda-32e2d78f5fdc</errorID>
      <errorWord> </errorWord>
      <group>L1_Punc</group>
      <groupName>标点问题</groupName>
      <ability>L2_Punc</ability>
      <abilityName>标点符号检查</abilityName>
      <candidateList>
        <item/>
      </candidateList>
      <explain>此处空格冗余，建议删除。</explain>
      <paraID>61DFB475</paraID>
      <start>41</start>
      <end>42</end>
      <status>unmodified</status>
      <modifiedWord/>
      <trackRevisions>false</trackRevisions>
    </reviewItem>
    <reviewItem>
      <errorID>0c2bd4bb-9933-4a3e-b95d-302a0f4541dd</errorID>
      <errorWord> </errorWord>
      <group>L1_Punc</group>
      <groupName>标点问题</groupName>
      <ability>L2_Punc</ability>
      <abilityName>标点符号检查</abilityName>
      <candidateList>
        <item/>
      </candidateList>
      <explain>此处空格冗余，建议删除。</explain>
      <paraID>61DFB475</paraID>
      <start>43</start>
      <end>44</end>
      <status>unmodified</status>
      <modifiedWord/>
      <trackRevisions>false</trackRevisions>
    </reviewItem>
    <reviewItem>
      <errorID>7b288701-3b20-465d-a893-8b40462db4ea</errorID>
      <errorWord>奖励</errorWord>
      <group>L1_Grammar</group>
      <groupName>语法问题</groupName>
      <ability>L2_Grammar</ability>
      <abilityName>语法错误</abilityName>
      <candidateList>
        <item>给予奖励</item>
      </candidateList>
      <explain/>
      <paraID>6E838E80</paraID>
      <start>33</start>
      <end>35</end>
      <status>unmodified</status>
      <modifiedWord/>
      <trackRevisions>false</trackRevisions>
    </reviewItem>
    <reviewItem>
      <errorID>0c206af1-1444-466f-b37d-ca3d7a06f425</errorID>
      <errorWord>奖励</errorWord>
      <group>L1_Grammar</group>
      <groupName>语法问题</groupName>
      <ability>L2_Grammar</ability>
      <abilityName>语法错误</abilityName>
      <candidateList>
        <item>给予奖励</item>
      </candidateList>
      <explain/>
      <paraID>6E838E80</paraID>
      <start>51</start>
      <end>53</end>
      <status>unmodified</status>
      <modifiedWord/>
      <trackRevisions>false</trackRevisions>
    </reviewItem>
    <reviewItem>
      <errorID>ffdd35d7-57d3-464f-a597-fbb946179351</errorID>
      <errorWord> </errorWord>
      <group>L1_Punc</group>
      <groupName>标点问题</groupName>
      <ability>L2_Punc</ability>
      <abilityName>标点符号检查</abilityName>
      <candidateList>
        <item/>
      </candidateList>
      <explain>此处空格冗余，建议删除。</explain>
      <paraID>47C22B05</paraID>
      <start>51</start>
      <end>52</end>
      <status>unmodified</status>
      <modifiedWord/>
      <trackRevisions>false</trackRevisions>
    </reviewItem>
    <reviewItem>
      <errorID>875d80ba-acfc-4d01-83bc-85448a5cc9fb</errorID>
      <errorWord>，</errorWord>
      <group>L1_Punc</group>
      <groupName>标点问题</groupName>
      <ability>L2_Punc</ability>
      <abilityName>标点符号检查</abilityName>
      <candidateList>
        <item>；</item>
      </candidateList>
      <explain/>
      <paraID>47C22B05</paraID>
      <start>64</start>
      <end>65</end>
      <status>unmodified</status>
      <modifiedWord/>
      <trackRevisions>false</trackRevisions>
    </reviewItem>
    <reviewItem>
      <errorID>6a67a1b6-138b-4468-b6b5-215814a6b762</errorID>
      <errorWord>单项</errorWord>
      <group>L1_Word</group>
      <groupName>字词问题</groupName>
      <ability>L2_Typo</ability>
      <abilityName>字词错误</abilityName>
      <candidateList>
        <item>以单项</item>
      </candidateList>
      <explain/>
      <paraID>47C22B05</paraID>
      <start>72</start>
      <end>74</end>
      <status>unmodified</status>
      <modifiedWord/>
      <trackRevisions>false</trackRevisions>
    </reviewItem>
    <reviewItem>
      <errorID>3053cc4c-9174-42ba-8dca-a2c08d201584</errorID>
      <errorWord>、</errorWord>
      <group>L1_Punc</group>
      <groupName>标点问题</groupName>
      <ability>L2_Punc</ability>
      <abilityName>标点符号检查</abilityName>
      <candidateList>
        <item>，</item>
      </candidateList>
      <explain/>
      <paraID> 14248E7</paraID>
      <start>22</start>
      <end>23</end>
      <status>unmodified</status>
      <modifiedWord/>
      <trackRevisions>false</trackRevisions>
    </reviewItem>
    <reviewItem>
      <errorID>84f9aa3e-93e3-4d69-8859-6ca8c1cf85d5</errorID>
      <errorWord>、</errorWord>
      <group>L1_Punc</group>
      <groupName>标点问题</groupName>
      <ability>L2_Punc</ability>
      <abilityName>标点符号检查</abilityName>
      <candidateList>
        <item>，</item>
      </candidateList>
      <explain/>
      <paraID> 14248E7</paraID>
      <start>27</start>
      <end>28</end>
      <status>unmodified</status>
      <modifiedWord/>
      <trackRevisions>false</trackRevisions>
    </reviewItem>
    <reviewItem>
      <errorID>4c3f1a48-1703-40a7-ab23-907f00c7f7bb</errorID>
      <errorWord>到座</errorWord>
      <group>L1_Word</group>
      <groupName>字词问题</groupName>
      <ability>L2_Typo</ability>
      <abilityName>字词错误</abilityName>
      <candidateList>
        <item>到场</item>
      </candidateList>
      <explain/>
      <paraID>455440EB</paraID>
      <start>23</start>
      <end>25</end>
      <status>unmodified</status>
      <modifiedWord/>
      <trackRevisions>false</trackRevisions>
    </reviewItem>
    <reviewItem>
      <errorID>0c63abe9-84f7-41c4-9975-ca9d48e8eb43</errorID>
      <errorWord>鼓励加油</errorWord>
      <group>L1_Word</group>
      <groupName>字词问题</groupName>
      <ability>L2_Typo</ability>
      <abilityName>字词错误</abilityName>
      <candidateList>
        <item>加油鼓劲</item>
      </candidateList>
      <explain/>
      <paraID>4AAB85F7</paraID>
      <start>30</start>
      <end>34</end>
      <status>unmodified</status>
      <modifiedWord/>
      <trackRevisions>false</trackRevisions>
    </reviewItem>
    <reviewItem>
      <errorID>ed0da256-3bf0-4ba1-9ee1-3a5140562692</errorID>
      <errorWord>收捡</errorWord>
      <group>L1_Word</group>
      <groupName>字词问题</groupName>
      <ability>L2_Typo</ability>
      <abilityName>字词错误</abilityName>
      <candidateList>
        <item>收拾</item>
      </candidateList>
      <explain/>
      <paraID>4AAB85F7</paraID>
      <start>67</start>
      <end>69</end>
      <status>unmodified</status>
      <modifiedWord/>
      <trackRevisions>false</trackRevisions>
    </reviewItem>
    <reviewItem>
      <errorID>3c82db44-d722-4564-9494-1deebfa9d04e</errorID>
      <errorWord>起点处按照队伍</errorWord>
      <group>L1_Grammar</group>
      <groupName>语法问题</groupName>
      <ability>L2_Grammar</ability>
      <abilityName>语法错误</abilityName>
      <candidateList>
        <item>起点处</item>
      </candidateList>
      <explain/>
      <paraID>6B88C2E8</paraID>
      <start>12</start>
      <end>19</end>
      <status>unmodified</status>
      <modifiedWord/>
      <trackRevisions>false</trackRevisions>
    </reviewItem>
    <reviewItem>
      <errorID>f4318c65-cdf6-4a69-9e91-49c8698d0cb1</errorID>
      <errorWord>，</errorWord>
      <group>L1_Punc</group>
      <groupName>标点问题</groupName>
      <ability>L2_Punc</ability>
      <abilityName>标点符号检查</abilityName>
      <candidateList>
        <item>。</item>
      </candidateList>
      <explain/>
      <paraID>3A983216</paraID>
      <start>30</start>
      <end>31</end>
      <status>unmodified</status>
      <modifiedWord/>
      <trackRevisions>false</trackRevisions>
    </reviewItem>
    <reviewItem>
      <errorID>6eaefbc8-de9a-4c01-8677-6a7f6810939b</errorID>
      <errorWord>位置处</errorWord>
      <group>L1_Word</group>
      <groupName>字词问题</groupName>
      <ability>L2_Typo</ability>
      <abilityName>字词错误</abilityName>
      <candidateList>
        <item>位置</item>
      </candidateList>
      <explain/>
      <paraID>7FC8D13B</paraID>
      <start>34</start>
      <end>37</end>
      <status>unmodified</status>
      <modifiedWord/>
      <trackRevisions>false</trackRevisions>
    </reviewItem>
    <reviewItem>
      <errorID>3024ae00-0a88-4a10-896e-3dd10847e6b9</errorID>
      <errorWord>跳长绳(又名跳大绳)</errorWord>
      <group>L1_Other</group>
      <groupName>其他问题</groupName>
      <ability>L2_Consistency</ability>
      <abilityName>一致性检查</abilityName>
      <candidateList>
        <item>1分钟跳大绳</item>
      </candidateList>
      <explain>术语一致性：‘跳长绳(又名跳大绳)’与前文‘1分钟跳大绳’表述不一致，应统一为‘1分钟跳大绳’</explain>
      <paraID> A51C24E</paraID>
      <start>7</start>
      <end>17</end>
      <status>unmodified</status>
      <modifiedWord/>
      <trackRevisions>false</trackRevisions>
    </reviewItem>
    <reviewItem>
      <errorID>bcd1f700-4ed5-430d-a1b1-e008ccba64d7</errorID>
      <errorWord>流传一直</errorWord>
      <group>L1_Grammar</group>
      <groupName>语法问题</groupName>
      <ability>L2_Grammar</ability>
      <abilityName>语法错误</abilityName>
      <candidateList>
        <item>一直</item>
      </candidateList>
      <explain/>
      <paraID> A51C24E</paraID>
      <start>210</start>
      <end>214</end>
      <status>unmodified</status>
      <modifiedWord/>
      <trackRevisions>false</trackRevisions>
    </reviewItem>
    <reviewItem>
      <errorID>8a51d945-c4bf-4048-9487-e25787f056a1</errorID>
      <errorWord>车轮滚滚</errorWord>
      <group>L1_Other</group>
      <groupName>其他问题</groupName>
      <ability>L2_Consistency</ability>
      <abilityName>一致性检查</abilityName>
      <candidateList>
        <item>无敌风火轮</item>
      </candidateList>
      <explain>术语一致性：‘车轮滚滚’是‘无敌风火轮’的别称，应统一使用‘无敌风火轮’</explain>
      <paraID>142A8523</paraID>
      <start>16</start>
      <end>20</end>
      <status>unmodified</status>
      <modifiedWord/>
      <trackRevisions>false</trackRevisions>
    </reviewItem>
    <reviewItem>
      <errorID>2bdbef22-716a-4743-9b6e-7af8a2711b34</errorID>
      <errorWord>（</errorWord>
      <group>L1_Punc</group>
      <groupName>标点问题</groupName>
      <ability>L2_Punc</ability>
      <abilityName>标点符号检查</abilityName>
      <candidateList/>
      <explain>同一形式括号套用。</explain>
      <paraID>7E260535</paraID>
      <start>29</start>
      <end>30</end>
      <status>unmodified</status>
      <modifiedWord/>
      <trackRevisions>false</trackRevisions>
    </reviewItem>
    <reviewItem>
      <errorID>72cefd78-7c7a-4305-88e1-f3e4f98389b7</errorID>
      <errorWord>）</errorWord>
      <group>L1_Punc</group>
      <groupName>标点问题</groupName>
      <ability>L2_Punc</ability>
      <abilityName>标点符号检查</abilityName>
      <candidateList/>
      <explain>同一形式括号套用。</explain>
      <paraID>7E260535</paraID>
      <start>37</start>
      <end>38</end>
      <status>unmodified</status>
      <modifiedWord/>
      <trackRevisions>false</trackRevisions>
    </reviewItem>
    <reviewItem>
      <errorID>99c9b8cb-3232-459e-be35-b055716d4c34</errorID>
      <errorWord>协调紧急处理协调处置</errorWord>
      <group>L1_Grammar</group>
      <groupName>语法问题</groupName>
      <ability>L2_Grammar</ability>
      <abilityName>语法错误</abilityName>
      <candidateList>
        <item>协调处理</item>
      </candidateList>
      <explain/>
      <paraID>5DC9C159</paraID>
      <start>3</start>
      <end>13</end>
      <status>unmodified</status>
      <modifiedWord/>
      <trackRevisions>false</trackRevisions>
    </reviewItem>
  </reviewItems>
  <config/>
</contractReview>
</file>

<file path=customXml/itemProps1.xml><?xml version="1.0" encoding="utf-8"?>
<ds:datastoreItem xmlns:ds="http://schemas.openxmlformats.org/officeDocument/2006/customXml" ds:itemID="{eff25b4a-052d-4d49-98d8-c870ac3961c3}">
  <ds:schemaRefs/>
</ds:datastoreItem>
</file>

<file path=docProps/app.xml><?xml version="1.0" encoding="utf-8"?>
<Properties xmlns="http://schemas.openxmlformats.org/officeDocument/2006/extended-properties" xmlns:vt="http://schemas.openxmlformats.org/officeDocument/2006/docPropsVTypes">
  <Template>Normal.dotm</Template>
  <Pages>16</Pages>
  <Words>457</Words>
  <Characters>479</Characters>
  <Lines>0</Lines>
  <Paragraphs>0</Paragraphs>
  <TotalTime>7</TotalTime>
  <ScaleCrop>false</ScaleCrop>
  <LinksUpToDate>false</LinksUpToDate>
  <CharactersWithSpaces>507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2024-06-04T10:23:00Z</dcterms:created>
  <dc:creator>Administrator</dc:creator>
  <cp:lastModifiedBy>李沛瑶</cp:lastModifiedBy>
  <cp:lastPrinted>2026-03-30T07:06:00Z</cp:lastPrinted>
  <dcterms:modified xsi:type="dcterms:W3CDTF">2026-04-20T02:13:50Z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EAC3F5FEFC85464481580AF36E9D5DC0_13</vt:lpwstr>
  </property>
  <property fmtid="{D5CDD505-2E9C-101B-9397-08002B2CF9AE}" pid="4" name="KSOTemplateDocerSaveRecord">
    <vt:lpwstr>eyJoZGlkIjoiNjM3YjY3ODhkNWQ3YTc3MzYzNDQ1YmQ2NzFiYjQwMjIiLCJ1c2VySWQiOiIxNzQ1Mjk5NDI1In0=</vt:lpwstr>
  </property>
</Properties>
</file>