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省科技攻关纸质版结项材料整理要求：</w:t>
      </w:r>
    </w:p>
    <w:p w14:paraId="5FBE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1封面（注明项目编号、项目领域、项目名称、承担单位、负责人、起止时间）</w:t>
      </w:r>
    </w:p>
    <w:p w14:paraId="4084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2目录</w:t>
      </w:r>
    </w:p>
    <w:p w14:paraId="0F62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3内容顺序：</w:t>
      </w:r>
    </w:p>
    <w:p w14:paraId="19D1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01申请书</w:t>
      </w:r>
    </w:p>
    <w:p w14:paraId="7937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02结项报告</w:t>
      </w:r>
      <w:bookmarkStart w:id="0" w:name="_GoBack"/>
      <w:bookmarkEnd w:id="0"/>
    </w:p>
    <w:p w14:paraId="6F32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03科技报告收录证书及科技报告</w:t>
      </w:r>
    </w:p>
    <w:p w14:paraId="7B3D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04重要事项变更申请表（如没有变更不需提供）</w:t>
      </w:r>
    </w:p>
    <w:p w14:paraId="7004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05项目经费决算表（非省财政经费支持项目可不提供）</w:t>
      </w:r>
    </w:p>
    <w:p w14:paraId="58E7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06能够证明项目实施完成的支撑材料。如研究报告、论文论著、知识产权，以及新工艺、新方法、新材料、新装置的证明材料等。</w:t>
      </w:r>
    </w:p>
    <w:p w14:paraId="1590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装订时如无标页码，请使用带标题的页面（如“02结项报告”）分隔。另外，项目实施完成的支撑材料里面涉及的论文（英文提供检索证明，标注项目号）、专利、合同等需提供目录表，目录表中各个成果注明类型、等级、完成人、完成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2026-01-08T08:16:04Z</dcterms:created>
  <dc:creator>nylenovo</dc:creator>
  <cp:lastModifiedBy>古木杉杉</cp:lastModifiedBy>
  <dcterms:modified xsi:type="dcterms:W3CDTF">2026-01-08T08:18:09Z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eyJoZGlkIjoiYTQ0NWYzYTQwNTUyNWJiMTY0MjVkYjM4YjBmN2FhMWYiLCJ1c2VySWQiOiIzNjc0OTc4NTEifQ==</vt:lpwstr>
  </property>
  <property fmtid="{D5CDD505-2E9C-101B-9397-08002B2CF9AE}" pid="4" name="ICV">
    <vt:lpwstr>15E52D2A97644C92A1BE9B7533A433E5_12</vt:lpwstr>
  </property>
</Properties>
</file>