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4DCEA">
      <w:pPr>
        <w:wordWrap w:val="0"/>
        <w:jc w:val="left"/>
        <w:rPr>
          <w:rFonts w:hint="eastAsia" w:ascii="黑体" w:hAnsi="黑体" w:eastAsia="黑体" w:cs="黑体"/>
          <w:sz w:val="32"/>
          <w:szCs w:val="32"/>
          <w:lang w:val="en-US" w:eastAsia="zh-CN"/>
        </w:rPr>
      </w:pPr>
      <w:bookmarkStart w:id="0" w:name="OLE_LINK4"/>
      <w:bookmarkStart w:id="1" w:name="OLE_LINK3"/>
      <w:r>
        <w:rPr>
          <w:rFonts w:hint="eastAsia" w:ascii="黑体" w:hAnsi="黑体" w:eastAsia="黑体" w:cs="黑体"/>
          <w:sz w:val="32"/>
          <w:szCs w:val="32"/>
          <w:lang w:val="en-US" w:eastAsia="zh-CN"/>
        </w:rPr>
        <w:t>附件1</w:t>
      </w:r>
    </w:p>
    <w:bookmarkEnd w:id="0"/>
    <w:bookmarkEnd w:id="1"/>
    <w:p w14:paraId="6585FAB3">
      <w:pPr>
        <w:wordWrap w:val="0"/>
        <w:jc w:val="center"/>
        <w:rPr>
          <w:rFonts w:ascii="方正小标宋简体" w:eastAsia="方正小标宋简体"/>
          <w:sz w:val="44"/>
          <w:szCs w:val="32"/>
        </w:rPr>
      </w:pPr>
      <w:r>
        <w:rPr>
          <w:rFonts w:hint="eastAsia" w:ascii="方正小标宋简体" w:eastAsia="方正小标宋简体"/>
          <w:sz w:val="44"/>
          <w:szCs w:val="32"/>
        </w:rPr>
        <w:t>各</w:t>
      </w:r>
      <w:r>
        <w:rPr>
          <w:rFonts w:hint="eastAsia" w:ascii="方正小标宋简体" w:eastAsia="方正小标宋简体"/>
          <w:sz w:val="44"/>
          <w:szCs w:val="32"/>
          <w:lang w:val="en-US" w:eastAsia="zh-CN"/>
        </w:rPr>
        <w:t>基层</w:t>
      </w:r>
      <w:r>
        <w:rPr>
          <w:rFonts w:hint="eastAsia" w:ascii="方正小标宋简体" w:eastAsia="方正小标宋简体"/>
          <w:sz w:val="44"/>
          <w:szCs w:val="32"/>
        </w:rPr>
        <w:t>共青团工作考核评价指标体系（</w:t>
      </w:r>
      <w:r>
        <w:rPr>
          <w:rFonts w:hint="eastAsia" w:ascii="方正小标宋简体" w:eastAsia="方正小标宋简体"/>
          <w:sz w:val="44"/>
          <w:szCs w:val="32"/>
          <w:lang w:val="en-US" w:eastAsia="zh-CN"/>
        </w:rPr>
        <w:t>试行</w:t>
      </w:r>
      <w:r>
        <w:rPr>
          <w:rFonts w:hint="eastAsia" w:ascii="方正小标宋简体" w:eastAsia="方正小标宋简体"/>
          <w:sz w:val="44"/>
          <w:szCs w:val="32"/>
        </w:rPr>
        <w:t>）</w:t>
      </w:r>
    </w:p>
    <w:tbl>
      <w:tblPr>
        <w:tblStyle w:val="6"/>
        <w:tblW w:w="5464" w:type="pct"/>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1"/>
        <w:gridCol w:w="5247"/>
        <w:gridCol w:w="918"/>
        <w:gridCol w:w="5177"/>
        <w:gridCol w:w="1327"/>
      </w:tblGrid>
      <w:tr w14:paraId="73F4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blHeader/>
        </w:trPr>
        <w:tc>
          <w:tcPr>
            <w:tcW w:w="652" w:type="pct"/>
            <w:vAlign w:val="center"/>
          </w:tcPr>
          <w:p w14:paraId="25210201">
            <w:pPr>
              <w:jc w:val="center"/>
              <w:rPr>
                <w:rFonts w:ascii="黑体" w:hAnsi="黑体" w:eastAsia="黑体" w:cs="黑体"/>
                <w:snapToGrid w:val="0"/>
                <w:color w:val="auto"/>
                <w:sz w:val="22"/>
                <w:szCs w:val="28"/>
              </w:rPr>
            </w:pPr>
            <w:r>
              <w:rPr>
                <w:rFonts w:hint="eastAsia" w:ascii="黑体" w:hAnsi="黑体" w:eastAsia="黑体" w:cs="黑体"/>
                <w:color w:val="auto"/>
                <w:sz w:val="22"/>
                <w:szCs w:val="32"/>
              </w:rPr>
              <w:t>关键指标</w:t>
            </w:r>
          </w:p>
        </w:tc>
        <w:tc>
          <w:tcPr>
            <w:tcW w:w="1800" w:type="pct"/>
            <w:vAlign w:val="center"/>
          </w:tcPr>
          <w:p w14:paraId="3A30EFB4">
            <w:pPr>
              <w:jc w:val="center"/>
              <w:rPr>
                <w:rFonts w:ascii="黑体" w:hAnsi="黑体" w:eastAsia="黑体" w:cs="黑体"/>
                <w:snapToGrid w:val="0"/>
                <w:color w:val="auto"/>
                <w:sz w:val="22"/>
                <w:szCs w:val="28"/>
              </w:rPr>
            </w:pPr>
            <w:r>
              <w:rPr>
                <w:rFonts w:hint="eastAsia" w:ascii="黑体" w:hAnsi="黑体" w:eastAsia="黑体" w:cs="黑体"/>
                <w:snapToGrid w:val="0"/>
                <w:color w:val="auto"/>
                <w:spacing w:val="2"/>
                <w:sz w:val="22"/>
                <w:szCs w:val="28"/>
              </w:rPr>
              <w:t>考察要点</w:t>
            </w:r>
          </w:p>
        </w:tc>
        <w:tc>
          <w:tcPr>
            <w:tcW w:w="315" w:type="pct"/>
            <w:vAlign w:val="center"/>
          </w:tcPr>
          <w:p w14:paraId="7F5D4581">
            <w:pPr>
              <w:jc w:val="center"/>
              <w:rPr>
                <w:rFonts w:ascii="黑体" w:hAnsi="黑体" w:eastAsia="黑体" w:cs="黑体"/>
                <w:snapToGrid w:val="0"/>
                <w:color w:val="auto"/>
                <w:spacing w:val="2"/>
                <w:sz w:val="22"/>
                <w:szCs w:val="28"/>
              </w:rPr>
            </w:pPr>
            <w:r>
              <w:rPr>
                <w:rFonts w:hint="eastAsia" w:ascii="黑体" w:hAnsi="黑体" w:eastAsia="黑体" w:cs="黑体"/>
                <w:snapToGrid w:val="0"/>
                <w:color w:val="auto"/>
                <w:spacing w:val="2"/>
                <w:sz w:val="22"/>
                <w:szCs w:val="28"/>
              </w:rPr>
              <w:t>状态</w:t>
            </w:r>
          </w:p>
          <w:p w14:paraId="6429EB8E">
            <w:pPr>
              <w:jc w:val="center"/>
              <w:rPr>
                <w:rFonts w:ascii="黑体" w:hAnsi="黑体" w:eastAsia="黑体" w:cs="黑体"/>
                <w:snapToGrid w:val="0"/>
                <w:color w:val="auto"/>
                <w:spacing w:val="2"/>
                <w:sz w:val="22"/>
                <w:szCs w:val="28"/>
              </w:rPr>
            </w:pPr>
            <w:r>
              <w:rPr>
                <w:rFonts w:hint="eastAsia" w:ascii="黑体" w:hAnsi="黑体" w:eastAsia="黑体" w:cs="黑体"/>
                <w:snapToGrid w:val="0"/>
                <w:color w:val="auto"/>
                <w:spacing w:val="2"/>
                <w:sz w:val="22"/>
                <w:szCs w:val="28"/>
              </w:rPr>
              <w:t>（程度）</w:t>
            </w:r>
          </w:p>
        </w:tc>
        <w:tc>
          <w:tcPr>
            <w:tcW w:w="1776" w:type="pct"/>
            <w:vAlign w:val="center"/>
          </w:tcPr>
          <w:p w14:paraId="1F47A344">
            <w:pPr>
              <w:jc w:val="center"/>
              <w:rPr>
                <w:rFonts w:ascii="黑体" w:hAnsi="黑体" w:eastAsia="黑体" w:cs="黑体"/>
                <w:snapToGrid w:val="0"/>
                <w:color w:val="auto"/>
                <w:spacing w:val="2"/>
                <w:sz w:val="22"/>
                <w:szCs w:val="28"/>
              </w:rPr>
            </w:pPr>
            <w:r>
              <w:rPr>
                <w:rFonts w:hint="eastAsia" w:ascii="黑体" w:hAnsi="黑体" w:eastAsia="黑体" w:cs="黑体"/>
                <w:snapToGrid w:val="0"/>
                <w:color w:val="auto"/>
                <w:spacing w:val="2"/>
                <w:sz w:val="22"/>
                <w:szCs w:val="28"/>
              </w:rPr>
              <w:t>考核指标</w:t>
            </w:r>
          </w:p>
        </w:tc>
        <w:tc>
          <w:tcPr>
            <w:tcW w:w="455" w:type="pct"/>
            <w:vAlign w:val="center"/>
          </w:tcPr>
          <w:p w14:paraId="0CB7268A">
            <w:pPr>
              <w:jc w:val="center"/>
              <w:rPr>
                <w:rFonts w:hint="eastAsia" w:ascii="黑体" w:hAnsi="黑体" w:eastAsia="黑体" w:cs="黑体"/>
                <w:snapToGrid w:val="0"/>
                <w:color w:val="auto"/>
                <w:spacing w:val="2"/>
                <w:sz w:val="22"/>
                <w:szCs w:val="28"/>
                <w:lang w:val="en-US" w:eastAsia="zh-CN"/>
              </w:rPr>
            </w:pPr>
            <w:r>
              <w:rPr>
                <w:rFonts w:hint="eastAsia" w:ascii="黑体" w:hAnsi="黑体" w:eastAsia="黑体" w:cs="黑体"/>
                <w:snapToGrid w:val="0"/>
                <w:color w:val="auto"/>
                <w:spacing w:val="2"/>
                <w:sz w:val="22"/>
                <w:szCs w:val="28"/>
                <w:lang w:val="en-US" w:eastAsia="zh-CN"/>
              </w:rPr>
              <w:t>自评得分</w:t>
            </w:r>
          </w:p>
        </w:tc>
      </w:tr>
      <w:tr w14:paraId="471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652" w:type="pct"/>
            <w:vMerge w:val="restart"/>
            <w:vAlign w:val="center"/>
          </w:tcPr>
          <w:p w14:paraId="1BC3D694">
            <w:pPr>
              <w:spacing w:line="340" w:lineRule="exact"/>
              <w:jc w:val="center"/>
              <w:rPr>
                <w:rFonts w:hint="eastAsia" w:ascii="宋体" w:hAnsi="宋体" w:eastAsia="宋体" w:cs="宋体"/>
                <w:color w:val="auto"/>
              </w:rPr>
            </w:pPr>
            <w:r>
              <w:rPr>
                <w:rFonts w:hint="eastAsia" w:ascii="宋体" w:hAnsi="宋体" w:eastAsia="宋体" w:cs="宋体"/>
                <w:color w:val="auto"/>
              </w:rPr>
              <w:t>A1.党建带团建</w:t>
            </w:r>
          </w:p>
          <w:p w14:paraId="5591CF5F">
            <w:pPr>
              <w:spacing w:line="340" w:lineRule="exact"/>
              <w:jc w:val="center"/>
              <w:rPr>
                <w:rFonts w:hint="eastAsia" w:ascii="宋体" w:hAnsi="宋体" w:eastAsia="宋体" w:cs="宋体"/>
                <w:color w:val="auto"/>
              </w:rPr>
            </w:pPr>
            <w:r>
              <w:rPr>
                <w:rFonts w:hint="eastAsia" w:ascii="宋体" w:hAnsi="宋体" w:eastAsia="宋体" w:cs="宋体"/>
                <w:color w:val="auto"/>
              </w:rPr>
              <w:t>具体机制</w:t>
            </w:r>
          </w:p>
          <w:p w14:paraId="3931BEF7">
            <w:pPr>
              <w:spacing w:line="340" w:lineRule="exact"/>
              <w:jc w:val="center"/>
              <w:rPr>
                <w:rFonts w:hint="eastAsia" w:ascii="宋体" w:hAnsi="宋体" w:eastAsia="宋体" w:cs="宋体"/>
                <w:color w:val="auto"/>
              </w:rPr>
            </w:pPr>
            <w:r>
              <w:rPr>
                <w:rFonts w:hint="eastAsia" w:ascii="宋体" w:hAnsi="宋体" w:eastAsia="宋体" w:cs="宋体"/>
                <w:color w:val="auto"/>
              </w:rPr>
              <w:t>（24分）</w:t>
            </w:r>
          </w:p>
        </w:tc>
        <w:tc>
          <w:tcPr>
            <w:tcW w:w="5247" w:type="dxa"/>
            <w:vAlign w:val="center"/>
          </w:tcPr>
          <w:p w14:paraId="609D7D86">
            <w:pPr>
              <w:widowControl w:val="0"/>
              <w:numPr>
                <w:ilvl w:val="0"/>
                <w:numId w:val="0"/>
              </w:numPr>
              <w:tabs>
                <w:tab w:val="left" w:pos="5670"/>
              </w:tabs>
              <w:spacing w:line="340" w:lineRule="exact"/>
              <w:ind w:left="0" w:leftChars="0" w:right="42" w:rightChars="20"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学院共青团工作纳入学院党的建设和思想政治工作总体格局，各二级学院（部）党总支（支部）每学期至少召开1次会议专题研究团的工作和建设、听取共青团开展学生思想政治工作汇报。</w:t>
            </w:r>
          </w:p>
        </w:tc>
        <w:tc>
          <w:tcPr>
            <w:tcW w:w="918" w:type="dxa"/>
            <w:vAlign w:val="center"/>
          </w:tcPr>
          <w:p w14:paraId="2178E558">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65A7AB1C">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311B779F">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满足以下条件即为“是”：</w:t>
            </w:r>
          </w:p>
          <w:p w14:paraId="118D4B99">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会议</w:t>
            </w:r>
            <w:r>
              <w:rPr>
                <w:rFonts w:hint="eastAsia" w:ascii="宋体" w:hAnsi="宋体" w:eastAsia="宋体" w:cs="宋体"/>
                <w:color w:val="auto"/>
                <w:lang w:val="en-US" w:eastAsia="zh-CN"/>
              </w:rPr>
              <w:t>纪要</w:t>
            </w:r>
            <w:r>
              <w:rPr>
                <w:rFonts w:hint="eastAsia" w:ascii="宋体" w:hAnsi="宋体" w:eastAsia="宋体" w:cs="宋体"/>
                <w:color w:val="auto"/>
              </w:rPr>
              <w:t>中能体现。</w:t>
            </w:r>
          </w:p>
        </w:tc>
        <w:tc>
          <w:tcPr>
            <w:tcW w:w="455" w:type="pct"/>
            <w:vAlign w:val="center"/>
          </w:tcPr>
          <w:p w14:paraId="60B90E3F">
            <w:pPr>
              <w:spacing w:line="340" w:lineRule="exact"/>
              <w:ind w:left="42" w:leftChars="20" w:right="42" w:rightChars="20"/>
              <w:rPr>
                <w:rFonts w:hint="eastAsia" w:ascii="宋体" w:hAnsi="宋体" w:eastAsia="宋体" w:cs="宋体"/>
                <w:color w:val="auto"/>
              </w:rPr>
            </w:pPr>
          </w:p>
        </w:tc>
      </w:tr>
      <w:tr w14:paraId="370B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652" w:type="pct"/>
            <w:vMerge w:val="continue"/>
            <w:vAlign w:val="center"/>
          </w:tcPr>
          <w:p w14:paraId="125774F6">
            <w:pPr>
              <w:spacing w:line="340" w:lineRule="exact"/>
              <w:jc w:val="center"/>
              <w:rPr>
                <w:rFonts w:hint="eastAsia" w:ascii="宋体" w:hAnsi="宋体" w:eastAsia="宋体" w:cs="宋体"/>
                <w:color w:val="auto"/>
              </w:rPr>
            </w:pPr>
          </w:p>
        </w:tc>
        <w:tc>
          <w:tcPr>
            <w:tcW w:w="5247" w:type="dxa"/>
            <w:vAlign w:val="center"/>
          </w:tcPr>
          <w:p w14:paraId="7C4296A3">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2.强化督导，对落实意识形态工作责任制、防范化解风险或其他重大工作不力，造成严重不良影响的团组织和团干部，各二级学院（部）党总支（支部）应对其严肃问责。</w:t>
            </w:r>
          </w:p>
        </w:tc>
        <w:tc>
          <w:tcPr>
            <w:tcW w:w="918" w:type="dxa"/>
            <w:vAlign w:val="center"/>
          </w:tcPr>
          <w:p w14:paraId="4C4FA56F">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1F34B9A8">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4527491F">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满足以下条件即为“是”：</w:t>
            </w:r>
          </w:p>
          <w:p w14:paraId="208DF3F6">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未出现意识形态</w:t>
            </w:r>
            <w:r>
              <w:rPr>
                <w:rFonts w:hint="eastAsia" w:ascii="宋体" w:hAnsi="宋体" w:eastAsia="宋体" w:cs="宋体"/>
                <w:color w:val="auto"/>
                <w:lang w:val="en-US" w:eastAsia="zh-CN"/>
              </w:rPr>
              <w:t>方面问题</w:t>
            </w:r>
            <w:r>
              <w:rPr>
                <w:rFonts w:hint="eastAsia" w:ascii="宋体" w:hAnsi="宋体" w:eastAsia="宋体" w:cs="宋体"/>
                <w:color w:val="auto"/>
              </w:rPr>
              <w:t>、涉团学舆情。</w:t>
            </w:r>
          </w:p>
        </w:tc>
        <w:tc>
          <w:tcPr>
            <w:tcW w:w="455" w:type="pct"/>
            <w:vAlign w:val="center"/>
          </w:tcPr>
          <w:p w14:paraId="46535329">
            <w:pPr>
              <w:spacing w:line="340" w:lineRule="exact"/>
              <w:ind w:left="42" w:leftChars="20" w:right="42" w:rightChars="20"/>
              <w:rPr>
                <w:rFonts w:hint="eastAsia" w:ascii="宋体" w:hAnsi="宋体" w:eastAsia="宋体" w:cs="宋体"/>
                <w:color w:val="auto"/>
              </w:rPr>
            </w:pPr>
          </w:p>
        </w:tc>
      </w:tr>
      <w:tr w14:paraId="60C3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2" w:type="pct"/>
            <w:vMerge w:val="continue"/>
            <w:vAlign w:val="center"/>
          </w:tcPr>
          <w:p w14:paraId="64524F5B">
            <w:pPr>
              <w:spacing w:line="340" w:lineRule="exact"/>
              <w:jc w:val="center"/>
              <w:rPr>
                <w:rFonts w:hint="eastAsia" w:ascii="宋体" w:hAnsi="宋体" w:eastAsia="宋体" w:cs="宋体"/>
                <w:color w:val="auto"/>
              </w:rPr>
            </w:pPr>
          </w:p>
        </w:tc>
        <w:tc>
          <w:tcPr>
            <w:tcW w:w="5247" w:type="dxa"/>
            <w:vAlign w:val="center"/>
          </w:tcPr>
          <w:p w14:paraId="56353FC8">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3.建立学生党员在基层一线为党做青年工作、发挥模范带头作用的机制，有学生党员的学生团支部原则上由学生党员担任团支部书记。</w:t>
            </w:r>
          </w:p>
        </w:tc>
        <w:tc>
          <w:tcPr>
            <w:tcW w:w="918" w:type="dxa"/>
            <w:vAlign w:val="center"/>
          </w:tcPr>
          <w:p w14:paraId="7FA3E7D0">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1F73ED19">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53E268BB">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满足以下条件评为“是”：</w:t>
            </w:r>
          </w:p>
          <w:p w14:paraId="03A728B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学生党员担任团支部书记工作制度。</w:t>
            </w:r>
          </w:p>
        </w:tc>
        <w:tc>
          <w:tcPr>
            <w:tcW w:w="455" w:type="pct"/>
            <w:vAlign w:val="center"/>
          </w:tcPr>
          <w:p w14:paraId="5F0BDA80">
            <w:pPr>
              <w:spacing w:line="340" w:lineRule="exact"/>
              <w:ind w:left="42" w:leftChars="20" w:right="42" w:rightChars="20"/>
              <w:rPr>
                <w:rFonts w:hint="eastAsia" w:ascii="宋体" w:hAnsi="宋体" w:eastAsia="宋体" w:cs="宋体"/>
                <w:color w:val="auto"/>
              </w:rPr>
            </w:pPr>
          </w:p>
        </w:tc>
      </w:tr>
      <w:tr w14:paraId="45D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652" w:type="pct"/>
            <w:vMerge w:val="continue"/>
            <w:vAlign w:val="center"/>
          </w:tcPr>
          <w:p w14:paraId="133D599F">
            <w:pPr>
              <w:spacing w:line="340" w:lineRule="exact"/>
              <w:jc w:val="center"/>
              <w:rPr>
                <w:rFonts w:hint="eastAsia" w:ascii="宋体" w:hAnsi="宋体" w:eastAsia="宋体" w:cs="宋体"/>
                <w:color w:val="auto"/>
              </w:rPr>
            </w:pPr>
          </w:p>
        </w:tc>
        <w:tc>
          <w:tcPr>
            <w:tcW w:w="5247" w:type="dxa"/>
            <w:vAlign w:val="center"/>
          </w:tcPr>
          <w:p w14:paraId="28B3699B">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4.坚持党的全面领导，学生会组织建设纳入学院党建工作整体规划，每年至少听取1次学生会组织工作汇报。</w:t>
            </w:r>
          </w:p>
        </w:tc>
        <w:tc>
          <w:tcPr>
            <w:tcW w:w="918" w:type="dxa"/>
            <w:vAlign w:val="center"/>
          </w:tcPr>
          <w:p w14:paraId="27E12B1B">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408BE5CB">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0591CAB6">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满足以下条件评为“是”：</w:t>
            </w:r>
          </w:p>
          <w:p w14:paraId="210E11B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会议</w:t>
            </w:r>
            <w:r>
              <w:rPr>
                <w:rFonts w:hint="eastAsia" w:ascii="宋体" w:hAnsi="宋体" w:eastAsia="宋体" w:cs="宋体"/>
                <w:color w:val="auto"/>
                <w:lang w:val="en-US" w:eastAsia="zh-CN"/>
              </w:rPr>
              <w:t>纪要</w:t>
            </w:r>
            <w:r>
              <w:rPr>
                <w:rFonts w:hint="eastAsia" w:ascii="宋体" w:hAnsi="宋体" w:eastAsia="宋体" w:cs="宋体"/>
                <w:color w:val="auto"/>
              </w:rPr>
              <w:t>中能体现。</w:t>
            </w:r>
          </w:p>
        </w:tc>
        <w:tc>
          <w:tcPr>
            <w:tcW w:w="455" w:type="pct"/>
            <w:vAlign w:val="center"/>
          </w:tcPr>
          <w:p w14:paraId="26D24677">
            <w:pPr>
              <w:spacing w:line="340" w:lineRule="exact"/>
              <w:ind w:left="42" w:leftChars="20" w:right="42" w:rightChars="20"/>
              <w:rPr>
                <w:rFonts w:hint="eastAsia" w:ascii="宋体" w:hAnsi="宋体" w:eastAsia="宋体" w:cs="宋体"/>
                <w:color w:val="auto"/>
              </w:rPr>
            </w:pPr>
          </w:p>
        </w:tc>
      </w:tr>
      <w:tr w14:paraId="19EF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652" w:type="pct"/>
            <w:vMerge w:val="continue"/>
            <w:vAlign w:val="center"/>
          </w:tcPr>
          <w:p w14:paraId="494EFFD9">
            <w:pPr>
              <w:spacing w:line="340" w:lineRule="exact"/>
              <w:jc w:val="center"/>
              <w:rPr>
                <w:rFonts w:hint="eastAsia" w:ascii="宋体" w:hAnsi="宋体" w:eastAsia="宋体" w:cs="宋体"/>
                <w:color w:val="auto"/>
              </w:rPr>
            </w:pPr>
          </w:p>
        </w:tc>
        <w:tc>
          <w:tcPr>
            <w:tcW w:w="5247" w:type="dxa"/>
            <w:vAlign w:val="center"/>
          </w:tcPr>
          <w:p w14:paraId="0B5ADA5E">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5.压实学院团组织对学生会、学生社团指导管理的工作责任，每学期分别召开专题会议研究联系指导学生会、学生社团工作。</w:t>
            </w:r>
          </w:p>
        </w:tc>
        <w:tc>
          <w:tcPr>
            <w:tcW w:w="918" w:type="dxa"/>
            <w:vAlign w:val="center"/>
          </w:tcPr>
          <w:p w14:paraId="4147936B">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47BE0BBF">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582F78E6">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满足以下条件评为“是”：</w:t>
            </w:r>
          </w:p>
          <w:p w14:paraId="124D5A1C">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学院团组织定期召开指导学生会或学生社团工作的会议制度和会议纪要。</w:t>
            </w:r>
          </w:p>
        </w:tc>
        <w:tc>
          <w:tcPr>
            <w:tcW w:w="455" w:type="pct"/>
            <w:vAlign w:val="center"/>
          </w:tcPr>
          <w:p w14:paraId="5B3E6D70">
            <w:pPr>
              <w:spacing w:line="340" w:lineRule="exact"/>
              <w:ind w:left="42" w:leftChars="20" w:right="42" w:rightChars="20"/>
              <w:rPr>
                <w:rFonts w:hint="eastAsia" w:ascii="宋体" w:hAnsi="宋体" w:eastAsia="宋体" w:cs="宋体"/>
                <w:color w:val="auto"/>
              </w:rPr>
            </w:pPr>
          </w:p>
        </w:tc>
      </w:tr>
      <w:tr w14:paraId="7466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652" w:type="pct"/>
            <w:vMerge w:val="continue"/>
            <w:vAlign w:val="center"/>
          </w:tcPr>
          <w:p w14:paraId="7B152B82">
            <w:pPr>
              <w:spacing w:line="340" w:lineRule="exact"/>
              <w:jc w:val="center"/>
              <w:rPr>
                <w:rFonts w:hint="eastAsia" w:ascii="宋体" w:hAnsi="宋体" w:eastAsia="宋体" w:cs="宋体"/>
                <w:color w:val="auto"/>
              </w:rPr>
            </w:pPr>
          </w:p>
        </w:tc>
        <w:tc>
          <w:tcPr>
            <w:tcW w:w="5247" w:type="dxa"/>
            <w:vAlign w:val="center"/>
          </w:tcPr>
          <w:p w14:paraId="3DAD4AB0">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6.依规依程序优先推荐班级和学生社团团支部委员担任学生代表大会代表，学生会骨干人选、学生社团负责人必须经团组织前置把关、报相应党组织批准。</w:t>
            </w:r>
          </w:p>
        </w:tc>
        <w:tc>
          <w:tcPr>
            <w:tcW w:w="918" w:type="dxa"/>
            <w:vAlign w:val="center"/>
          </w:tcPr>
          <w:p w14:paraId="598CD229">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40F6B2AB">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5177" w:type="dxa"/>
            <w:vAlign w:val="center"/>
          </w:tcPr>
          <w:p w14:paraId="76A19D8A">
            <w:pPr>
              <w:spacing w:line="340" w:lineRule="exact"/>
              <w:ind w:left="42" w:leftChars="20" w:right="42" w:rightChars="20"/>
              <w:rPr>
                <w:rFonts w:hint="eastAsia" w:ascii="宋体" w:hAnsi="宋体" w:eastAsia="宋体" w:cs="宋体"/>
                <w:color w:val="auto"/>
                <w:lang w:eastAsia="zh-CN"/>
              </w:rPr>
            </w:pPr>
            <w:r>
              <w:rPr>
                <w:rFonts w:hint="eastAsia" w:ascii="宋体" w:hAnsi="宋体" w:eastAsia="宋体" w:cs="宋体"/>
                <w:color w:val="auto"/>
              </w:rPr>
              <w:t>有推选程序及制度，且团支部委员担任代表比例</w:t>
            </w:r>
            <w:r>
              <w:rPr>
                <w:rFonts w:hint="eastAsia" w:ascii="宋体" w:hAnsi="宋体" w:eastAsia="宋体" w:cs="宋体"/>
                <w:color w:val="auto"/>
                <w:lang w:eastAsia="zh-CN"/>
              </w:rPr>
              <w:t>：</w:t>
            </w:r>
          </w:p>
          <w:p w14:paraId="33980062">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A.比例≥30%；B.比例≥20%；</w:t>
            </w:r>
          </w:p>
          <w:p w14:paraId="18CDDD1D">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C.比例&lt;20%；D.无推选程序及制度。</w:t>
            </w:r>
          </w:p>
        </w:tc>
        <w:tc>
          <w:tcPr>
            <w:tcW w:w="455" w:type="pct"/>
            <w:vAlign w:val="center"/>
          </w:tcPr>
          <w:p w14:paraId="00ABA9CB">
            <w:pPr>
              <w:spacing w:line="340" w:lineRule="exact"/>
              <w:ind w:left="42" w:leftChars="20" w:right="42" w:rightChars="20"/>
              <w:rPr>
                <w:rFonts w:hint="eastAsia" w:ascii="宋体" w:hAnsi="宋体" w:eastAsia="宋体" w:cs="宋体"/>
                <w:color w:val="auto"/>
              </w:rPr>
            </w:pPr>
          </w:p>
        </w:tc>
      </w:tr>
      <w:tr w14:paraId="12D1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3" w:hRule="exact"/>
        </w:trPr>
        <w:tc>
          <w:tcPr>
            <w:tcW w:w="652" w:type="pct"/>
            <w:vMerge w:val="restart"/>
            <w:vAlign w:val="center"/>
          </w:tcPr>
          <w:p w14:paraId="24C9F146">
            <w:pPr>
              <w:spacing w:line="340" w:lineRule="exact"/>
              <w:jc w:val="center"/>
              <w:rPr>
                <w:rFonts w:hint="eastAsia" w:ascii="宋体" w:hAnsi="宋体" w:eastAsia="宋体" w:cs="宋体"/>
                <w:color w:val="auto"/>
              </w:rPr>
            </w:pPr>
            <w:r>
              <w:rPr>
                <w:rFonts w:hint="eastAsia" w:ascii="宋体" w:hAnsi="宋体" w:eastAsia="宋体" w:cs="宋体"/>
                <w:color w:val="auto"/>
              </w:rPr>
              <w:t>A3.思想政治引领</w:t>
            </w:r>
          </w:p>
          <w:p w14:paraId="3B0864C3">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34</w:t>
            </w:r>
            <w:r>
              <w:rPr>
                <w:rFonts w:hint="eastAsia" w:ascii="宋体" w:hAnsi="宋体" w:eastAsia="宋体" w:cs="宋体"/>
                <w:color w:val="auto"/>
              </w:rPr>
              <w:t>分）</w:t>
            </w:r>
          </w:p>
        </w:tc>
        <w:tc>
          <w:tcPr>
            <w:tcW w:w="1800" w:type="pct"/>
            <w:vAlign w:val="center"/>
          </w:tcPr>
          <w:p w14:paraId="131CB325">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 </w:t>
            </w:r>
            <w:r>
              <w:rPr>
                <w:rFonts w:hint="default" w:ascii="宋体" w:hAnsi="宋体" w:eastAsia="宋体" w:cs="宋体"/>
                <w:color w:val="auto"/>
              </w:rPr>
              <w:t>严格落实“三会两制一课”基本制度，着力增强团支部政治教育功能。依托“智慧团建”系统，推动理论学习常态化、规范化、实效化。</w:t>
            </w:r>
          </w:p>
        </w:tc>
        <w:tc>
          <w:tcPr>
            <w:tcW w:w="315" w:type="pct"/>
            <w:vAlign w:val="center"/>
          </w:tcPr>
          <w:p w14:paraId="7DD6F9DC">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3C72D97B">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12</w:t>
            </w:r>
            <w:r>
              <w:rPr>
                <w:rFonts w:hint="eastAsia" w:ascii="宋体" w:hAnsi="宋体" w:eastAsia="宋体" w:cs="宋体"/>
                <w:color w:val="auto"/>
              </w:rPr>
              <w:t>分）</w:t>
            </w:r>
          </w:p>
        </w:tc>
        <w:tc>
          <w:tcPr>
            <w:tcW w:w="1776" w:type="pct"/>
            <w:vAlign w:val="center"/>
          </w:tcPr>
          <w:p w14:paraId="6315E9CD">
            <w:pPr>
              <w:numPr>
                <w:ilvl w:val="0"/>
                <w:numId w:val="0"/>
              </w:num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lang w:val="en-US" w:eastAsia="zh-CN"/>
              </w:rPr>
              <w:t>基于全年“智慧团建”系统数据及线下工作记录综合评定：</w:t>
            </w:r>
            <w:r>
              <w:rPr>
                <w:rFonts w:hint="default" w:ascii="宋体" w:hAnsi="宋体" w:eastAsia="宋体" w:cs="宋体"/>
                <w:color w:val="auto"/>
                <w:lang w:val="en-US" w:eastAsia="zh-CN"/>
              </w:rPr>
              <w:br w:type="textWrapping"/>
            </w:r>
            <w:r>
              <w:rPr>
                <w:rFonts w:hint="default" w:ascii="宋体" w:hAnsi="宋体" w:eastAsia="宋体" w:cs="宋体"/>
                <w:color w:val="auto"/>
                <w:lang w:val="en-US" w:eastAsia="zh-CN"/>
              </w:rPr>
              <w:t>A：</w:t>
            </w:r>
            <w:r>
              <w:rPr>
                <w:rFonts w:hint="eastAsia" w:ascii="宋体" w:hAnsi="宋体" w:eastAsia="宋体" w:cs="宋体"/>
                <w:color w:val="auto"/>
                <w:lang w:val="en-US" w:eastAsia="zh-CN"/>
              </w:rPr>
              <w:t>1.</w:t>
            </w:r>
            <w:r>
              <w:rPr>
                <w:rFonts w:hint="default" w:ascii="宋体" w:hAnsi="宋体" w:eastAsia="宋体" w:cs="宋体"/>
                <w:color w:val="auto"/>
                <w:lang w:val="en-US" w:eastAsia="zh-CN"/>
              </w:rPr>
              <w:t xml:space="preserve"> “三会两制一课”开展率≥95%；</w:t>
            </w:r>
            <w:r>
              <w:rPr>
                <w:rFonts w:hint="eastAsia" w:ascii="宋体" w:hAnsi="宋体" w:eastAsia="宋体" w:cs="宋体"/>
                <w:color w:val="auto"/>
                <w:lang w:val="en-US" w:eastAsia="zh-CN"/>
              </w:rPr>
              <w:t>2.</w:t>
            </w:r>
            <w:r>
              <w:rPr>
                <w:rFonts w:hint="default" w:ascii="宋体" w:hAnsi="宋体" w:eastAsia="宋体" w:cs="宋体"/>
                <w:color w:val="auto"/>
                <w:lang w:val="en-US" w:eastAsia="zh-CN"/>
              </w:rPr>
              <w:t>团支部年均组织化集中理论学习≥12次，且平均参与率≥95%；</w:t>
            </w:r>
            <w:r>
              <w:rPr>
                <w:rFonts w:hint="eastAsia" w:ascii="宋体" w:hAnsi="宋体" w:eastAsia="宋体" w:cs="宋体"/>
                <w:color w:val="auto"/>
                <w:lang w:val="en-US" w:eastAsia="zh-CN"/>
              </w:rPr>
              <w:t>3.</w:t>
            </w:r>
            <w:r>
              <w:rPr>
                <w:rFonts w:hint="default" w:ascii="宋体" w:hAnsi="宋体" w:eastAsia="宋体" w:cs="宋体"/>
                <w:color w:val="auto"/>
              </w:rPr>
              <w:t>理论学习档案记录完整规范。</w:t>
            </w:r>
            <w:r>
              <w:rPr>
                <w:rFonts w:hint="default" w:ascii="宋体" w:hAnsi="宋体" w:eastAsia="宋体" w:cs="宋体"/>
                <w:color w:val="auto"/>
              </w:rPr>
              <w:br w:type="textWrapping"/>
            </w:r>
            <w:r>
              <w:rPr>
                <w:rFonts w:hint="eastAsia" w:ascii="宋体" w:hAnsi="宋体" w:eastAsia="宋体" w:cs="宋体"/>
                <w:color w:val="auto"/>
                <w:lang w:val="en-US" w:eastAsia="zh-CN"/>
              </w:rPr>
              <w:t>B</w:t>
            </w:r>
            <w:r>
              <w:rPr>
                <w:rFonts w:hint="default" w:ascii="宋体" w:hAnsi="宋体" w:eastAsia="宋体" w:cs="宋体"/>
                <w:color w:val="auto"/>
              </w:rPr>
              <w:t>：</w:t>
            </w:r>
            <w:r>
              <w:rPr>
                <w:rFonts w:hint="eastAsia" w:ascii="宋体" w:hAnsi="宋体" w:eastAsia="宋体" w:cs="宋体"/>
                <w:color w:val="auto"/>
                <w:lang w:val="en-US" w:eastAsia="zh-CN"/>
              </w:rPr>
              <w:t xml:space="preserve">1. </w:t>
            </w:r>
            <w:r>
              <w:rPr>
                <w:rFonts w:hint="default" w:ascii="宋体" w:hAnsi="宋体" w:eastAsia="宋体" w:cs="宋体"/>
                <w:color w:val="auto"/>
                <w:lang w:val="en-US" w:eastAsia="zh-CN"/>
              </w:rPr>
              <w:t>开</w:t>
            </w:r>
            <w:r>
              <w:rPr>
                <w:rFonts w:hint="default" w:ascii="宋体" w:hAnsi="宋体" w:eastAsia="宋体" w:cs="宋体"/>
                <w:color w:val="auto"/>
              </w:rPr>
              <w:t>展率≥90%；</w:t>
            </w:r>
            <w:r>
              <w:rPr>
                <w:rFonts w:hint="eastAsia" w:ascii="宋体" w:hAnsi="宋体" w:eastAsia="宋体" w:cs="宋体"/>
                <w:color w:val="auto"/>
                <w:lang w:val="en-US" w:eastAsia="zh-CN"/>
              </w:rPr>
              <w:t>2.</w:t>
            </w:r>
            <w:r>
              <w:rPr>
                <w:rFonts w:hint="default" w:ascii="宋体" w:hAnsi="宋体" w:eastAsia="宋体" w:cs="宋体"/>
                <w:color w:val="auto"/>
              </w:rPr>
              <w:t>年均理论学习≥10次，平均参与率≥90%；</w:t>
            </w:r>
            <w:r>
              <w:rPr>
                <w:rFonts w:hint="eastAsia" w:ascii="宋体" w:hAnsi="宋体" w:eastAsia="宋体" w:cs="宋体"/>
                <w:color w:val="auto"/>
                <w:lang w:val="en-US" w:eastAsia="zh-CN"/>
              </w:rPr>
              <w:t>3.</w:t>
            </w:r>
            <w:r>
              <w:rPr>
                <w:rFonts w:hint="default" w:ascii="宋体" w:hAnsi="宋体" w:eastAsia="宋体" w:cs="宋体"/>
                <w:color w:val="auto"/>
              </w:rPr>
              <w:t xml:space="preserve"> 记录基本完整。</w:t>
            </w:r>
            <w:r>
              <w:rPr>
                <w:rFonts w:hint="default" w:ascii="宋体" w:hAnsi="宋体" w:eastAsia="宋体" w:cs="宋体"/>
                <w:color w:val="auto"/>
              </w:rPr>
              <w:br w:type="textWrapping"/>
            </w:r>
            <w:r>
              <w:rPr>
                <w:rFonts w:hint="default" w:ascii="宋体" w:hAnsi="宋体" w:eastAsia="宋体" w:cs="宋体"/>
                <w:color w:val="auto"/>
                <w:lang w:val="en-US" w:eastAsia="zh-CN"/>
              </w:rPr>
              <w:t>C：</w:t>
            </w:r>
            <w:r>
              <w:rPr>
                <w:rFonts w:hint="eastAsia" w:ascii="宋体" w:hAnsi="宋体" w:eastAsia="宋体" w:cs="宋体"/>
                <w:color w:val="auto"/>
                <w:lang w:val="en-US" w:eastAsia="zh-CN"/>
              </w:rPr>
              <w:t>1.</w:t>
            </w:r>
            <w:r>
              <w:rPr>
                <w:rFonts w:hint="default" w:ascii="宋体" w:hAnsi="宋体" w:eastAsia="宋体" w:cs="宋体"/>
                <w:color w:val="auto"/>
              </w:rPr>
              <w:t xml:space="preserve"> 开展率≥85%；</w:t>
            </w:r>
            <w:r>
              <w:rPr>
                <w:rFonts w:hint="eastAsia" w:ascii="宋体" w:hAnsi="宋体" w:eastAsia="宋体" w:cs="宋体"/>
                <w:color w:val="auto"/>
                <w:lang w:val="en-US" w:eastAsia="zh-CN"/>
              </w:rPr>
              <w:t>2.</w:t>
            </w:r>
            <w:r>
              <w:rPr>
                <w:rFonts w:hint="default" w:ascii="宋体" w:hAnsi="宋体" w:eastAsia="宋体" w:cs="宋体"/>
                <w:color w:val="auto"/>
              </w:rPr>
              <w:t>年均理论学习≥8次，平均参与率≥85%。</w:t>
            </w:r>
            <w:r>
              <w:rPr>
                <w:rFonts w:hint="default" w:ascii="宋体" w:hAnsi="宋体" w:eastAsia="宋体" w:cs="宋体"/>
                <w:color w:val="auto"/>
              </w:rPr>
              <w:br w:type="textWrapping"/>
            </w:r>
            <w:r>
              <w:rPr>
                <w:rFonts w:hint="default" w:ascii="宋体" w:hAnsi="宋体" w:eastAsia="宋体" w:cs="宋体"/>
                <w:color w:val="auto"/>
                <w:lang w:val="en-US" w:eastAsia="zh-CN"/>
              </w:rPr>
              <w:t>D：</w:t>
            </w:r>
            <w:r>
              <w:rPr>
                <w:rFonts w:hint="default" w:ascii="宋体" w:hAnsi="宋体" w:eastAsia="宋体" w:cs="宋体"/>
                <w:color w:val="auto"/>
              </w:rPr>
              <w:t>未达到C档标准，或在政治引领方面出现重大问题。</w:t>
            </w:r>
          </w:p>
        </w:tc>
        <w:tc>
          <w:tcPr>
            <w:tcW w:w="455" w:type="pct"/>
            <w:vAlign w:val="center"/>
          </w:tcPr>
          <w:p w14:paraId="5CA31BE2">
            <w:pPr>
              <w:numPr>
                <w:ilvl w:val="0"/>
                <w:numId w:val="0"/>
              </w:numPr>
              <w:spacing w:line="340" w:lineRule="exact"/>
              <w:ind w:left="42" w:leftChars="20" w:right="42" w:rightChars="20"/>
              <w:rPr>
                <w:rFonts w:hint="eastAsia" w:ascii="宋体" w:hAnsi="宋体" w:eastAsia="宋体" w:cs="宋体"/>
                <w:color w:val="auto"/>
                <w:lang w:val="en-US" w:eastAsia="zh-CN"/>
              </w:rPr>
            </w:pPr>
          </w:p>
        </w:tc>
      </w:tr>
      <w:tr w14:paraId="5B72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exact"/>
        </w:trPr>
        <w:tc>
          <w:tcPr>
            <w:tcW w:w="652" w:type="pct"/>
            <w:vMerge w:val="continue"/>
            <w:vAlign w:val="center"/>
          </w:tcPr>
          <w:p w14:paraId="78635A19">
            <w:pPr>
              <w:spacing w:line="340" w:lineRule="exact"/>
              <w:jc w:val="center"/>
              <w:rPr>
                <w:rFonts w:hint="eastAsia" w:ascii="宋体" w:hAnsi="宋体" w:eastAsia="宋体" w:cs="宋体"/>
                <w:color w:val="auto"/>
              </w:rPr>
            </w:pPr>
          </w:p>
        </w:tc>
        <w:tc>
          <w:tcPr>
            <w:tcW w:w="1800" w:type="pct"/>
            <w:vAlign w:val="center"/>
          </w:tcPr>
          <w:p w14:paraId="15DECD0D">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.加强共青团宣传能力建设，建强用好团属新媒体平台，唱响主旋律、壮大正能量。</w:t>
            </w:r>
          </w:p>
        </w:tc>
        <w:tc>
          <w:tcPr>
            <w:tcW w:w="315" w:type="pct"/>
            <w:vAlign w:val="center"/>
          </w:tcPr>
          <w:p w14:paraId="10CDDED0">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16164DFA">
            <w:pPr>
              <w:spacing w:line="340" w:lineRule="exact"/>
              <w:jc w:val="center"/>
              <w:rPr>
                <w:rFonts w:hint="eastAsia" w:ascii="宋体" w:hAnsi="宋体" w:eastAsia="宋体" w:cs="宋体"/>
                <w:color w:val="auto"/>
              </w:rPr>
            </w:pPr>
            <w:r>
              <w:rPr>
                <w:rFonts w:hint="eastAsia" w:ascii="宋体" w:hAnsi="宋体" w:eastAsia="宋体" w:cs="宋体"/>
                <w:color w:val="auto"/>
              </w:rPr>
              <w:t>（2分）</w:t>
            </w:r>
          </w:p>
        </w:tc>
        <w:tc>
          <w:tcPr>
            <w:tcW w:w="1776" w:type="pct"/>
            <w:vAlign w:val="center"/>
          </w:tcPr>
          <w:p w14:paraId="0C614CAB">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满足以下条件评为“是”：</w:t>
            </w:r>
          </w:p>
          <w:p w14:paraId="7F14AFF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团属媒体等刊发共青团工作和青年典型不少于6篇。</w:t>
            </w:r>
          </w:p>
        </w:tc>
        <w:tc>
          <w:tcPr>
            <w:tcW w:w="455" w:type="pct"/>
            <w:vAlign w:val="center"/>
          </w:tcPr>
          <w:p w14:paraId="2BDD03A0">
            <w:pPr>
              <w:spacing w:line="340" w:lineRule="exact"/>
              <w:ind w:left="42" w:leftChars="20" w:right="42" w:rightChars="20"/>
              <w:rPr>
                <w:rFonts w:hint="eastAsia" w:ascii="宋体" w:hAnsi="宋体" w:eastAsia="宋体" w:cs="宋体"/>
                <w:color w:val="auto"/>
              </w:rPr>
            </w:pPr>
          </w:p>
        </w:tc>
      </w:tr>
      <w:tr w14:paraId="3342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5" w:hRule="exact"/>
        </w:trPr>
        <w:tc>
          <w:tcPr>
            <w:tcW w:w="652" w:type="pct"/>
            <w:vMerge w:val="continue"/>
            <w:vAlign w:val="center"/>
          </w:tcPr>
          <w:p w14:paraId="17C7FC47">
            <w:pPr>
              <w:spacing w:line="340" w:lineRule="exact"/>
              <w:jc w:val="center"/>
              <w:rPr>
                <w:rFonts w:hint="eastAsia" w:ascii="宋体" w:hAnsi="宋体" w:eastAsia="宋体" w:cs="宋体"/>
                <w:color w:val="auto"/>
              </w:rPr>
            </w:pPr>
          </w:p>
        </w:tc>
        <w:tc>
          <w:tcPr>
            <w:tcW w:w="1800" w:type="pct"/>
            <w:vAlign w:val="center"/>
          </w:tcPr>
          <w:p w14:paraId="29BCD8D2">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.深化团员青年理想信念教育，聚焦为党育人的主责主业，紧扣新的形势要求，加强对共青团员的政治锻造，加强对广大青年的政治引领。</w:t>
            </w:r>
          </w:p>
        </w:tc>
        <w:tc>
          <w:tcPr>
            <w:tcW w:w="315" w:type="pct"/>
            <w:vAlign w:val="center"/>
          </w:tcPr>
          <w:p w14:paraId="41BB9E8B">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33760E6A">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1776" w:type="pct"/>
            <w:vAlign w:val="center"/>
          </w:tcPr>
          <w:p w14:paraId="5E99AC61">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574A2BB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1.以重大节日、重要事件等为契机，开展主题团日活动和各种形式的主题教育实践活动，取得一定成效；</w:t>
            </w:r>
          </w:p>
          <w:p w14:paraId="1A2C8B90">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2.落实团干部上讲台制度，开展青年大学习宣讲和专题宣讲活动不少于2场；</w:t>
            </w:r>
          </w:p>
          <w:p w14:paraId="706BF6BB">
            <w:pPr>
              <w:spacing w:line="340" w:lineRule="exact"/>
              <w:ind w:left="42" w:leftChars="20" w:right="42" w:rightChars="20"/>
              <w:rPr>
                <w:rFonts w:hint="eastAsia" w:ascii="宋体" w:hAnsi="宋体" w:eastAsia="宋体" w:cs="宋体"/>
                <w:color w:val="auto"/>
                <w:lang w:val="en-US" w:eastAsia="zh-CN"/>
              </w:rPr>
            </w:pPr>
            <w:r>
              <w:rPr>
                <w:rFonts w:hint="eastAsia" w:ascii="宋体" w:hAnsi="宋体" w:eastAsia="宋体" w:cs="宋体"/>
                <w:color w:val="auto"/>
                <w:lang w:val="en-US" w:eastAsia="zh-CN"/>
              </w:rPr>
              <w:t>3.落实青年讲师团宣讲活动，每位青年讲师团成员开展形式灵活的宣讲活动不少于2场；</w:t>
            </w:r>
          </w:p>
          <w:p w14:paraId="1244C30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lang w:val="en-US" w:eastAsia="zh-CN"/>
              </w:rPr>
              <w:t>4.精心制作、推送、转发相关学习宣传作品不少于4次。</w:t>
            </w:r>
          </w:p>
        </w:tc>
        <w:tc>
          <w:tcPr>
            <w:tcW w:w="455" w:type="pct"/>
            <w:vAlign w:val="center"/>
          </w:tcPr>
          <w:p w14:paraId="7A7C5709">
            <w:pPr>
              <w:spacing w:line="340" w:lineRule="exact"/>
              <w:ind w:left="42" w:leftChars="20" w:right="42" w:rightChars="20"/>
              <w:rPr>
                <w:rFonts w:hint="eastAsia" w:ascii="宋体" w:hAnsi="宋体" w:eastAsia="宋体" w:cs="宋体"/>
                <w:color w:val="auto"/>
                <w:lang w:val="en-US" w:eastAsia="zh-CN"/>
              </w:rPr>
            </w:pPr>
          </w:p>
        </w:tc>
      </w:tr>
      <w:tr w14:paraId="4376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exact"/>
        </w:trPr>
        <w:tc>
          <w:tcPr>
            <w:tcW w:w="652" w:type="pct"/>
            <w:vMerge w:val="continue"/>
            <w:vAlign w:val="center"/>
          </w:tcPr>
          <w:p w14:paraId="7881B8B8">
            <w:pPr>
              <w:spacing w:line="340" w:lineRule="exact"/>
              <w:jc w:val="center"/>
              <w:rPr>
                <w:rFonts w:hint="eastAsia" w:ascii="宋体" w:hAnsi="宋体" w:eastAsia="宋体" w:cs="宋体"/>
                <w:color w:val="auto"/>
              </w:rPr>
            </w:pPr>
          </w:p>
        </w:tc>
        <w:tc>
          <w:tcPr>
            <w:tcW w:w="1800" w:type="pct"/>
            <w:vAlign w:val="center"/>
          </w:tcPr>
          <w:p w14:paraId="0BBEF903">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0</w:t>
            </w:r>
            <w:r>
              <w:rPr>
                <w:rFonts w:hint="eastAsia" w:ascii="宋体" w:hAnsi="宋体" w:eastAsia="宋体" w:cs="宋体"/>
                <w:color w:val="auto"/>
              </w:rPr>
              <w:t>.团属讲坛论坛和媒体平台是否出现意识形态问题。</w:t>
            </w:r>
          </w:p>
        </w:tc>
        <w:tc>
          <w:tcPr>
            <w:tcW w:w="315" w:type="pct"/>
            <w:vAlign w:val="center"/>
          </w:tcPr>
          <w:p w14:paraId="5C38C24E">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129C234C">
            <w:pPr>
              <w:spacing w:line="340" w:lineRule="exact"/>
              <w:jc w:val="center"/>
              <w:rPr>
                <w:rFonts w:hint="eastAsia" w:ascii="宋体" w:hAnsi="宋体" w:eastAsia="宋体" w:cs="宋体"/>
                <w:color w:val="auto"/>
              </w:rPr>
            </w:pPr>
            <w:r>
              <w:rPr>
                <w:rFonts w:hint="eastAsia" w:ascii="宋体" w:hAnsi="宋体" w:eastAsia="宋体" w:cs="宋体"/>
                <w:color w:val="auto"/>
              </w:rPr>
              <w:t>（4分）</w:t>
            </w:r>
          </w:p>
        </w:tc>
        <w:tc>
          <w:tcPr>
            <w:tcW w:w="1776" w:type="pct"/>
            <w:vAlign w:val="center"/>
          </w:tcPr>
          <w:p w14:paraId="51AD2CD6">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46B800AE">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1.按照党委宣传部网络信息发布管理办法发布新闻；</w:t>
            </w:r>
          </w:p>
          <w:p w14:paraId="1DB77ECD">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2.严格落实“三审三校”制度，三审为各学院团委教师工作人员，每季度进行至少1次意识形态研判工作；</w:t>
            </w:r>
          </w:p>
          <w:p w14:paraId="20E7A85F">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3.每学期进行1次团属新媒体账号排查。</w:t>
            </w:r>
          </w:p>
        </w:tc>
        <w:tc>
          <w:tcPr>
            <w:tcW w:w="455" w:type="pct"/>
            <w:vAlign w:val="center"/>
          </w:tcPr>
          <w:p w14:paraId="60B8067E">
            <w:pPr>
              <w:spacing w:line="340" w:lineRule="exact"/>
              <w:ind w:left="42" w:leftChars="20" w:right="42" w:rightChars="20"/>
              <w:rPr>
                <w:rFonts w:hint="eastAsia" w:ascii="宋体" w:hAnsi="宋体" w:eastAsia="宋体" w:cs="宋体"/>
                <w:color w:val="auto"/>
              </w:rPr>
            </w:pPr>
          </w:p>
        </w:tc>
      </w:tr>
      <w:tr w14:paraId="4755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8" w:hRule="exact"/>
        </w:trPr>
        <w:tc>
          <w:tcPr>
            <w:tcW w:w="652" w:type="pct"/>
            <w:vMerge w:val="continue"/>
            <w:vAlign w:val="center"/>
          </w:tcPr>
          <w:p w14:paraId="3AD387C1">
            <w:pPr>
              <w:spacing w:line="340" w:lineRule="exact"/>
              <w:jc w:val="center"/>
              <w:rPr>
                <w:rFonts w:hint="eastAsia" w:ascii="宋体" w:hAnsi="宋体" w:eastAsia="宋体" w:cs="宋体"/>
                <w:color w:val="auto"/>
              </w:rPr>
            </w:pPr>
          </w:p>
        </w:tc>
        <w:tc>
          <w:tcPr>
            <w:tcW w:w="1800" w:type="pct"/>
            <w:vAlign w:val="center"/>
          </w:tcPr>
          <w:p w14:paraId="75ABF2CD">
            <w:pPr>
              <w:tabs>
                <w:tab w:val="left" w:pos="5670"/>
              </w:tabs>
              <w:spacing w:line="340" w:lineRule="exact"/>
              <w:ind w:left="42" w:leftChars="20" w:right="42" w:rightChars="20"/>
              <w:jc w:val="left"/>
              <w:rPr>
                <w:rFonts w:hint="eastAsia" w:ascii="宋体" w:hAnsi="宋体" w:eastAsia="宋体" w:cs="宋体"/>
                <w:color w:val="auto"/>
                <w:kern w:val="0"/>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.民族宗教工作。</w:t>
            </w:r>
          </w:p>
        </w:tc>
        <w:tc>
          <w:tcPr>
            <w:tcW w:w="315" w:type="pct"/>
            <w:vAlign w:val="center"/>
          </w:tcPr>
          <w:p w14:paraId="00672296">
            <w:pPr>
              <w:spacing w:line="340" w:lineRule="exact"/>
              <w:jc w:val="center"/>
              <w:rPr>
                <w:rFonts w:hint="eastAsia" w:ascii="宋体" w:hAnsi="宋体" w:eastAsia="宋体" w:cs="宋体"/>
                <w:color w:val="auto"/>
                <w:kern w:val="0"/>
              </w:rPr>
            </w:pPr>
            <w:r>
              <w:rPr>
                <w:rFonts w:hint="eastAsia" w:ascii="宋体" w:hAnsi="宋体" w:eastAsia="宋体" w:cs="宋体"/>
                <w:color w:val="auto"/>
              </w:rPr>
              <w:t>（4分）</w:t>
            </w:r>
          </w:p>
        </w:tc>
        <w:tc>
          <w:tcPr>
            <w:tcW w:w="1776" w:type="pct"/>
            <w:vAlign w:val="center"/>
          </w:tcPr>
          <w:p w14:paraId="575FFC00">
            <w:pPr>
              <w:numPr>
                <w:ilvl w:val="0"/>
                <w:numId w:val="1"/>
              </w:numPr>
              <w:spacing w:line="340" w:lineRule="exact"/>
              <w:ind w:right="42" w:rightChars="20"/>
              <w:rPr>
                <w:rFonts w:hint="eastAsia" w:ascii="宋体" w:hAnsi="宋体" w:eastAsia="宋体" w:cs="宋体"/>
                <w:color w:val="auto"/>
              </w:rPr>
            </w:pPr>
            <w:r>
              <w:rPr>
                <w:rFonts w:hint="eastAsia" w:ascii="宋体" w:hAnsi="宋体" w:eastAsia="宋体" w:cs="宋体"/>
                <w:color w:val="auto"/>
              </w:rPr>
              <w:t>落实马克思主义宗教观进团课制度，每年开展</w:t>
            </w:r>
            <w:r>
              <w:rPr>
                <w:rFonts w:hint="eastAsia" w:ascii="宋体" w:hAnsi="宋体" w:eastAsia="宋体" w:cs="宋体"/>
                <w:color w:val="auto"/>
                <w:lang w:val="en-US" w:eastAsia="zh-CN"/>
              </w:rPr>
              <w:t>相关</w:t>
            </w:r>
            <w:r>
              <w:rPr>
                <w:rFonts w:hint="eastAsia" w:ascii="宋体" w:hAnsi="宋体" w:eastAsia="宋体" w:cs="宋体"/>
                <w:color w:val="auto"/>
              </w:rPr>
              <w:t>主题团课不少于2场</w:t>
            </w:r>
            <w:r>
              <w:rPr>
                <w:rFonts w:hint="eastAsia" w:ascii="宋体" w:hAnsi="宋体" w:eastAsia="宋体" w:cs="宋体"/>
                <w:color w:val="auto"/>
                <w:lang w:eastAsia="zh-CN"/>
              </w:rPr>
              <w:t>（</w:t>
            </w:r>
            <w:r>
              <w:rPr>
                <w:rFonts w:hint="eastAsia" w:ascii="宋体" w:hAnsi="宋体" w:eastAsia="宋体" w:cs="宋体"/>
                <w:color w:val="auto"/>
                <w:lang w:val="en-US" w:eastAsia="zh-CN"/>
              </w:rPr>
              <w:t>2分</w:t>
            </w:r>
            <w:r>
              <w:rPr>
                <w:rFonts w:hint="eastAsia" w:ascii="宋体" w:hAnsi="宋体" w:eastAsia="宋体" w:cs="宋体"/>
                <w:color w:val="auto"/>
                <w:lang w:eastAsia="zh-CN"/>
              </w:rPr>
              <w:t>）</w:t>
            </w:r>
            <w:r>
              <w:rPr>
                <w:rFonts w:hint="eastAsia" w:ascii="宋体" w:hAnsi="宋体" w:eastAsia="宋体" w:cs="宋体"/>
                <w:color w:val="auto"/>
              </w:rPr>
              <w:t>；</w:t>
            </w:r>
          </w:p>
          <w:p w14:paraId="2EFA58B3">
            <w:pPr>
              <w:numPr>
                <w:ilvl w:val="0"/>
                <w:numId w:val="1"/>
              </w:numPr>
              <w:spacing w:line="340" w:lineRule="exact"/>
              <w:ind w:right="42" w:rightChars="20"/>
              <w:rPr>
                <w:rFonts w:hint="eastAsia" w:ascii="宋体" w:hAnsi="宋体" w:eastAsia="宋体" w:cs="宋体"/>
                <w:color w:val="auto"/>
              </w:rPr>
            </w:pPr>
            <w:r>
              <w:rPr>
                <w:rFonts w:hint="eastAsia" w:ascii="宋体" w:hAnsi="宋体" w:eastAsia="宋体" w:cs="宋体"/>
                <w:color w:val="auto"/>
                <w:lang w:val="en-US" w:eastAsia="zh-CN"/>
              </w:rPr>
              <w:t>积极排查，确保团员青年无宗教信仰</w:t>
            </w:r>
            <w:r>
              <w:rPr>
                <w:rFonts w:hint="eastAsia" w:ascii="宋体" w:hAnsi="宋体" w:eastAsia="宋体" w:cs="宋体"/>
                <w:color w:val="auto"/>
              </w:rPr>
              <w:t>；</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p>
          <w:p w14:paraId="707AF554">
            <w:pPr>
              <w:spacing w:line="340" w:lineRule="exact"/>
              <w:ind w:left="42" w:leftChars="20" w:right="42" w:rightChars="20"/>
              <w:rPr>
                <w:rFonts w:hint="eastAsia" w:ascii="宋体" w:hAnsi="宋体" w:eastAsia="宋体" w:cs="宋体"/>
                <w:color w:val="auto"/>
                <w:kern w:val="0"/>
              </w:rPr>
            </w:pPr>
            <w:r>
              <w:rPr>
                <w:rFonts w:hint="eastAsia" w:ascii="宋体" w:hAnsi="宋体" w:eastAsia="宋体" w:cs="宋体"/>
                <w:color w:val="auto"/>
                <w:lang w:val="en-US" w:eastAsia="zh-CN"/>
              </w:rPr>
              <w:t>3</w:t>
            </w:r>
            <w:r>
              <w:rPr>
                <w:rFonts w:hint="eastAsia" w:ascii="宋体" w:hAnsi="宋体" w:eastAsia="宋体" w:cs="宋体"/>
                <w:color w:val="auto"/>
              </w:rPr>
              <w:t>.组织在豫新疆籍、西藏籍大学生开展民族团结教育</w:t>
            </w:r>
            <w:r>
              <w:rPr>
                <w:rFonts w:hint="eastAsia" w:ascii="宋体" w:hAnsi="宋体" w:eastAsia="宋体" w:cs="宋体"/>
                <w:color w:val="auto"/>
                <w:lang w:val="en-US" w:eastAsia="zh-CN"/>
              </w:rPr>
              <w:t>活动</w:t>
            </w:r>
            <w:r>
              <w:rPr>
                <w:rFonts w:hint="eastAsia" w:ascii="宋体" w:hAnsi="宋体" w:eastAsia="宋体" w:cs="宋体"/>
                <w:color w:val="auto"/>
              </w:rPr>
              <w:t>，铸牢中华民族共同体意识</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r>
              <w:rPr>
                <w:rFonts w:hint="eastAsia" w:ascii="宋体" w:hAnsi="宋体" w:eastAsia="宋体" w:cs="宋体"/>
                <w:color w:val="auto"/>
              </w:rPr>
              <w:t>。</w:t>
            </w:r>
          </w:p>
        </w:tc>
        <w:tc>
          <w:tcPr>
            <w:tcW w:w="455" w:type="pct"/>
            <w:vAlign w:val="center"/>
          </w:tcPr>
          <w:p w14:paraId="4BE9CBBA">
            <w:pPr>
              <w:spacing w:line="340" w:lineRule="exact"/>
              <w:ind w:left="42" w:leftChars="20" w:right="42" w:rightChars="20"/>
              <w:rPr>
                <w:rFonts w:hint="eastAsia" w:ascii="宋体" w:hAnsi="宋体" w:eastAsia="宋体" w:cs="宋体"/>
                <w:color w:val="auto"/>
              </w:rPr>
            </w:pPr>
          </w:p>
        </w:tc>
      </w:tr>
      <w:tr w14:paraId="6BB4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9" w:hRule="exact"/>
        </w:trPr>
        <w:tc>
          <w:tcPr>
            <w:tcW w:w="652" w:type="pct"/>
            <w:vMerge w:val="continue"/>
            <w:vAlign w:val="center"/>
          </w:tcPr>
          <w:p w14:paraId="4010E114">
            <w:pPr>
              <w:spacing w:line="340" w:lineRule="exact"/>
              <w:jc w:val="center"/>
              <w:rPr>
                <w:rFonts w:hint="eastAsia" w:ascii="宋体" w:hAnsi="宋体" w:eastAsia="宋体" w:cs="宋体"/>
                <w:color w:val="auto"/>
              </w:rPr>
            </w:pPr>
          </w:p>
        </w:tc>
        <w:tc>
          <w:tcPr>
            <w:tcW w:w="1800" w:type="pct"/>
            <w:vAlign w:val="center"/>
          </w:tcPr>
          <w:p w14:paraId="3FFA7DB3">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2</w:t>
            </w:r>
            <w:r>
              <w:rPr>
                <w:rFonts w:hint="eastAsia" w:ascii="宋体" w:hAnsi="宋体" w:eastAsia="宋体" w:cs="宋体"/>
                <w:color w:val="auto"/>
              </w:rPr>
              <w:t>.深化青年马克思主义者培养工程</w:t>
            </w:r>
            <w:r>
              <w:rPr>
                <w:rFonts w:hint="eastAsia" w:ascii="宋体" w:hAnsi="宋体" w:eastAsia="宋体" w:cs="宋体"/>
                <w:color w:val="auto"/>
                <w:lang w:eastAsia="zh-CN"/>
              </w:rPr>
              <w:t>，提升青年马克思主义者培养工程建设质量，突出政治标准和理想信念教育，突出实践特点和基层导向。</w:t>
            </w:r>
          </w:p>
        </w:tc>
        <w:tc>
          <w:tcPr>
            <w:tcW w:w="315" w:type="pct"/>
            <w:vAlign w:val="center"/>
          </w:tcPr>
          <w:p w14:paraId="725FF138">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0A24656C">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分）</w:t>
            </w:r>
          </w:p>
        </w:tc>
        <w:tc>
          <w:tcPr>
            <w:tcW w:w="1776" w:type="pct"/>
            <w:vAlign w:val="center"/>
          </w:tcPr>
          <w:p w14:paraId="7EBB7C8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每缺一项降一档，出现“青马工程”学员意识形态问题可直接评为D：</w:t>
            </w:r>
          </w:p>
          <w:p w14:paraId="39ECF759">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1.本</w:t>
            </w:r>
            <w:r>
              <w:rPr>
                <w:rFonts w:hint="eastAsia" w:ascii="宋体" w:hAnsi="宋体" w:eastAsia="宋体" w:cs="宋体"/>
                <w:color w:val="auto"/>
                <w:lang w:val="en-US" w:eastAsia="zh-CN"/>
              </w:rPr>
              <w:t>学院</w:t>
            </w:r>
            <w:r>
              <w:rPr>
                <w:rFonts w:hint="eastAsia" w:ascii="宋体" w:hAnsi="宋体" w:eastAsia="宋体" w:cs="宋体"/>
                <w:color w:val="auto"/>
              </w:rPr>
              <w:t>青马班有具体课程安排，工作档案齐全；</w:t>
            </w:r>
          </w:p>
          <w:p w14:paraId="0E8BD16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2.积极推荐优秀学员参加校级“青马工程”，录取人数不少于2人；</w:t>
            </w:r>
          </w:p>
          <w:p w14:paraId="014595C0">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3.制定本</w:t>
            </w:r>
            <w:r>
              <w:rPr>
                <w:rFonts w:hint="eastAsia" w:ascii="宋体" w:hAnsi="宋体" w:eastAsia="宋体" w:cs="宋体"/>
                <w:color w:val="auto"/>
                <w:lang w:val="en-US" w:eastAsia="zh-CN"/>
              </w:rPr>
              <w:t>学院</w:t>
            </w:r>
            <w:r>
              <w:rPr>
                <w:rFonts w:hint="eastAsia" w:ascii="宋体" w:hAnsi="宋体" w:eastAsia="宋体" w:cs="宋体"/>
                <w:color w:val="auto"/>
              </w:rPr>
              <w:t>青马工程培养方案,积极推荐优秀“青马工程”学员作为党的发展对象。</w:t>
            </w:r>
          </w:p>
          <w:p w14:paraId="627DA29C">
            <w:pPr>
              <w:spacing w:line="340" w:lineRule="exact"/>
              <w:ind w:left="42" w:leftChars="20" w:right="42" w:rightChars="20"/>
              <w:rPr>
                <w:rFonts w:hint="eastAsia" w:ascii="宋体" w:hAnsi="宋体" w:eastAsia="宋体" w:cs="宋体"/>
                <w:lang w:val="en-US" w:eastAsia="zh-CN"/>
              </w:rPr>
            </w:pPr>
            <w:r>
              <w:rPr>
                <w:rFonts w:hint="eastAsia" w:ascii="宋体" w:hAnsi="宋体" w:eastAsia="宋体" w:cs="宋体"/>
                <w:color w:val="auto"/>
                <w:lang w:val="en-US" w:eastAsia="zh-CN"/>
              </w:rPr>
              <w:t>4.青马工程学员中基层团支部书记、委员占比不低于60%。</w:t>
            </w:r>
          </w:p>
        </w:tc>
        <w:tc>
          <w:tcPr>
            <w:tcW w:w="455" w:type="pct"/>
            <w:vAlign w:val="center"/>
          </w:tcPr>
          <w:p w14:paraId="7E1ED726">
            <w:pPr>
              <w:spacing w:line="340" w:lineRule="exact"/>
              <w:ind w:left="42" w:leftChars="20" w:right="42" w:rightChars="20"/>
              <w:rPr>
                <w:rFonts w:hint="eastAsia" w:ascii="宋体" w:hAnsi="宋体" w:eastAsia="宋体" w:cs="宋体"/>
                <w:color w:val="auto"/>
                <w:lang w:val="en-US" w:eastAsia="zh-CN"/>
              </w:rPr>
            </w:pPr>
          </w:p>
        </w:tc>
      </w:tr>
      <w:tr w14:paraId="45BD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652" w:type="pct"/>
            <w:vMerge w:val="restart"/>
            <w:vAlign w:val="center"/>
          </w:tcPr>
          <w:p w14:paraId="4240D7D2">
            <w:pPr>
              <w:spacing w:line="340" w:lineRule="exact"/>
              <w:jc w:val="center"/>
              <w:rPr>
                <w:rFonts w:hint="eastAsia" w:ascii="宋体" w:hAnsi="宋体" w:eastAsia="宋体" w:cs="宋体"/>
                <w:color w:val="auto"/>
              </w:rPr>
            </w:pPr>
            <w:r>
              <w:rPr>
                <w:rFonts w:hint="eastAsia" w:ascii="宋体" w:hAnsi="宋体" w:eastAsia="宋体" w:cs="宋体"/>
                <w:color w:val="auto"/>
              </w:rPr>
              <w:t>B1.组织工作</w:t>
            </w:r>
          </w:p>
          <w:p w14:paraId="6A85328C">
            <w:pPr>
              <w:spacing w:line="340" w:lineRule="exact"/>
              <w:jc w:val="center"/>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分）</w:t>
            </w:r>
          </w:p>
        </w:tc>
        <w:tc>
          <w:tcPr>
            <w:tcW w:w="1800" w:type="pct"/>
            <w:tcBorders>
              <w:left w:val="single" w:color="auto" w:sz="4" w:space="0"/>
            </w:tcBorders>
            <w:vAlign w:val="center"/>
          </w:tcPr>
          <w:p w14:paraId="3FCFC7C1">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.牢固树立工作到支部、到团员的鲜明导向，强化团支部作为共青团工作基本单元的功能，做到团员主要的学习实践活动由支部组织、政治骨干由支部推荐、团内荣誉由支部评议、帮扶对象由支部推选。</w:t>
            </w:r>
          </w:p>
        </w:tc>
        <w:tc>
          <w:tcPr>
            <w:tcW w:w="315" w:type="pct"/>
            <w:vAlign w:val="center"/>
          </w:tcPr>
          <w:p w14:paraId="08A15B89">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6D7B7366">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分）</w:t>
            </w:r>
          </w:p>
        </w:tc>
        <w:tc>
          <w:tcPr>
            <w:tcW w:w="1776" w:type="pct"/>
            <w:vAlign w:val="center"/>
          </w:tcPr>
          <w:p w14:paraId="621AA0A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30B3B6C5">
            <w:pPr>
              <w:spacing w:line="340" w:lineRule="exact"/>
              <w:ind w:left="42" w:leftChars="20" w:right="42" w:rightChars="20"/>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rPr>
              <w:t>执行换届请示报告制度，基层团支部按期换届</w:t>
            </w:r>
            <w:r>
              <w:rPr>
                <w:rFonts w:hint="eastAsia" w:ascii="宋体" w:hAnsi="宋体" w:eastAsia="宋体" w:cs="宋体"/>
                <w:color w:val="auto"/>
                <w:lang w:eastAsia="zh-CN"/>
              </w:rPr>
              <w:t>；</w:t>
            </w:r>
          </w:p>
          <w:p w14:paraId="5CE6A859">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每学期按时完成推优工作，留存材料。</w:t>
            </w:r>
          </w:p>
          <w:p w14:paraId="5ED1466D">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.团内激励在智慧团建系统中录入。</w:t>
            </w:r>
          </w:p>
          <w:p w14:paraId="1141E770">
            <w:pPr>
              <w:spacing w:line="340" w:lineRule="exact"/>
              <w:ind w:left="42" w:leftChars="20" w:right="42" w:rightChars="20"/>
              <w:rPr>
                <w:rFonts w:hint="default" w:ascii="宋体" w:hAnsi="宋体" w:eastAsia="宋体" w:cs="宋体"/>
                <w:color w:val="auto"/>
                <w:lang w:val="en-US" w:eastAsia="zh-CN"/>
              </w:rPr>
            </w:pPr>
            <w:r>
              <w:rPr>
                <w:rFonts w:hint="eastAsia" w:ascii="宋体" w:hAnsi="宋体" w:eastAsia="宋体" w:cs="宋体"/>
                <w:color w:val="auto"/>
                <w:lang w:val="en-US" w:eastAsia="zh-CN"/>
              </w:rPr>
              <w:t>4.团支部落实“三会两制一课”工作制度，组织开展组织生活会，按时完成团费收缴工作，有记录，留存资料。</w:t>
            </w:r>
          </w:p>
        </w:tc>
        <w:tc>
          <w:tcPr>
            <w:tcW w:w="455" w:type="pct"/>
            <w:vAlign w:val="center"/>
          </w:tcPr>
          <w:p w14:paraId="3D714660">
            <w:pPr>
              <w:spacing w:line="340" w:lineRule="exact"/>
              <w:ind w:left="42" w:leftChars="20" w:right="42" w:rightChars="20"/>
              <w:rPr>
                <w:rFonts w:hint="eastAsia" w:ascii="宋体" w:hAnsi="宋体" w:eastAsia="宋体" w:cs="宋体"/>
                <w:color w:val="auto"/>
                <w:lang w:val="en-US" w:eastAsia="zh-CN"/>
              </w:rPr>
            </w:pPr>
          </w:p>
        </w:tc>
      </w:tr>
      <w:tr w14:paraId="5801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trPr>
        <w:tc>
          <w:tcPr>
            <w:tcW w:w="652" w:type="pct"/>
            <w:vMerge w:val="continue"/>
            <w:vAlign w:val="center"/>
          </w:tcPr>
          <w:p w14:paraId="624C735A">
            <w:pPr>
              <w:spacing w:line="340" w:lineRule="exact"/>
              <w:jc w:val="center"/>
              <w:rPr>
                <w:rFonts w:hint="eastAsia" w:ascii="宋体" w:hAnsi="宋体" w:eastAsia="宋体" w:cs="宋体"/>
                <w:color w:val="auto"/>
              </w:rPr>
            </w:pPr>
          </w:p>
        </w:tc>
        <w:tc>
          <w:tcPr>
            <w:tcW w:w="1800" w:type="pct"/>
            <w:tcBorders>
              <w:left w:val="single" w:color="auto" w:sz="4" w:space="0"/>
            </w:tcBorders>
            <w:vAlign w:val="center"/>
          </w:tcPr>
          <w:p w14:paraId="0B4EDD7B">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.全面从严治团，扎实推进团员发展工作，强化团员队伍先进性建设，着力培养有信仰、讲政治、重品行、争先锋、守纪律的团员队伍。</w:t>
            </w:r>
          </w:p>
        </w:tc>
        <w:tc>
          <w:tcPr>
            <w:tcW w:w="315" w:type="pct"/>
            <w:vAlign w:val="center"/>
          </w:tcPr>
          <w:p w14:paraId="14203B06">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5B38F32F">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分）</w:t>
            </w:r>
          </w:p>
        </w:tc>
        <w:tc>
          <w:tcPr>
            <w:tcW w:w="1776" w:type="pct"/>
            <w:vAlign w:val="center"/>
          </w:tcPr>
          <w:p w14:paraId="07529EB1">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4BCB3971">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1.团员发展计划执行率达到100%，团员电子档案录入率达100%；</w:t>
            </w:r>
          </w:p>
          <w:p w14:paraId="56A1A527">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2.团员教育评议100%，团员先进性评价支部参与率达到100%，并录入智慧团建；</w:t>
            </w:r>
          </w:p>
          <w:p w14:paraId="19AD16CC">
            <w:pPr>
              <w:spacing w:line="340" w:lineRule="exact"/>
              <w:ind w:left="42" w:leftChars="20" w:right="42" w:rightChars="20"/>
              <w:rPr>
                <w:rFonts w:hint="eastAsia" w:ascii="宋体" w:hAnsi="宋体" w:eastAsia="宋体" w:cs="宋体"/>
                <w:color w:val="auto"/>
                <w:sz w:val="21"/>
              </w:rPr>
            </w:pPr>
            <w:r>
              <w:rPr>
                <w:rFonts w:hint="eastAsia" w:ascii="宋体" w:hAnsi="宋体" w:eastAsia="宋体" w:cs="宋体"/>
                <w:color w:val="auto"/>
              </w:rPr>
              <w:t>3.团员组织关系转接规范，流动团员管理规范，学社衔接率达到</w:t>
            </w:r>
            <w:r>
              <w:rPr>
                <w:rFonts w:hint="eastAsia" w:ascii="宋体" w:hAnsi="宋体" w:eastAsia="宋体" w:cs="宋体"/>
                <w:color w:val="auto"/>
                <w:lang w:val="en-US" w:eastAsia="zh-CN"/>
              </w:rPr>
              <w:t>95</w:t>
            </w:r>
            <w:r>
              <w:rPr>
                <w:rFonts w:hint="eastAsia" w:ascii="宋体" w:hAnsi="宋体" w:eastAsia="宋体" w:cs="宋体"/>
                <w:color w:val="auto"/>
              </w:rPr>
              <w:t>%。</w:t>
            </w:r>
          </w:p>
        </w:tc>
        <w:tc>
          <w:tcPr>
            <w:tcW w:w="455" w:type="pct"/>
            <w:vAlign w:val="center"/>
          </w:tcPr>
          <w:p w14:paraId="22F92889">
            <w:pPr>
              <w:spacing w:line="340" w:lineRule="exact"/>
              <w:ind w:left="42" w:leftChars="20" w:right="42" w:rightChars="20"/>
              <w:rPr>
                <w:rFonts w:hint="eastAsia" w:ascii="宋体" w:hAnsi="宋体" w:eastAsia="宋体" w:cs="宋体"/>
                <w:color w:val="auto"/>
              </w:rPr>
            </w:pPr>
          </w:p>
        </w:tc>
      </w:tr>
      <w:tr w14:paraId="27C5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9" w:hRule="exact"/>
        </w:trPr>
        <w:tc>
          <w:tcPr>
            <w:tcW w:w="652" w:type="pct"/>
            <w:vMerge w:val="continue"/>
            <w:vAlign w:val="center"/>
          </w:tcPr>
          <w:p w14:paraId="03A9F3A3">
            <w:pPr>
              <w:spacing w:line="340" w:lineRule="exact"/>
              <w:jc w:val="center"/>
              <w:rPr>
                <w:rFonts w:hint="eastAsia" w:ascii="宋体" w:hAnsi="宋体" w:eastAsia="宋体" w:cs="宋体"/>
                <w:color w:val="auto"/>
              </w:rPr>
            </w:pPr>
          </w:p>
        </w:tc>
        <w:tc>
          <w:tcPr>
            <w:tcW w:w="1800" w:type="pct"/>
            <w:tcBorders>
              <w:left w:val="single" w:color="auto" w:sz="4" w:space="0"/>
            </w:tcBorders>
            <w:vAlign w:val="center"/>
          </w:tcPr>
          <w:p w14:paraId="2D41FC48">
            <w:pPr>
              <w:tabs>
                <w:tab w:val="left" w:pos="5670"/>
              </w:tabs>
              <w:spacing w:line="340" w:lineRule="exact"/>
              <w:ind w:left="42" w:leftChars="20" w:right="42" w:rightChars="20"/>
              <w:jc w:val="left"/>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.建立团支部书记报告重要事项制度，团支部书记对于同学中涉及政治安全、意识形态、心理健康、宗教活动等影响大学生成长和校园安全稳定的重要信息应及时发现和报告。</w:t>
            </w:r>
            <w:r>
              <w:rPr>
                <w:rFonts w:hint="eastAsia" w:ascii="宋体" w:hAnsi="宋体" w:eastAsia="宋体" w:cs="宋体"/>
                <w:color w:val="auto"/>
                <w:lang w:eastAsia="zh-CN"/>
              </w:rPr>
              <w:t>（</w:t>
            </w:r>
            <w:r>
              <w:rPr>
                <w:rFonts w:hint="eastAsia" w:ascii="宋体" w:hAnsi="宋体" w:eastAsia="宋体" w:cs="宋体"/>
                <w:color w:val="auto"/>
                <w:lang w:val="en-US" w:eastAsia="zh-CN"/>
              </w:rPr>
              <w:t>可在团支部工作手册中体现</w:t>
            </w:r>
            <w:r>
              <w:rPr>
                <w:rFonts w:hint="eastAsia" w:ascii="宋体" w:hAnsi="宋体" w:eastAsia="宋体" w:cs="宋体"/>
                <w:color w:val="auto"/>
                <w:lang w:eastAsia="zh-CN"/>
              </w:rPr>
              <w:t>）</w:t>
            </w:r>
          </w:p>
        </w:tc>
        <w:tc>
          <w:tcPr>
            <w:tcW w:w="315" w:type="pct"/>
            <w:vAlign w:val="center"/>
          </w:tcPr>
          <w:p w14:paraId="0ED38900">
            <w:pPr>
              <w:spacing w:line="340" w:lineRule="exact"/>
              <w:jc w:val="center"/>
              <w:rPr>
                <w:rFonts w:hint="eastAsia" w:ascii="宋体" w:hAnsi="宋体" w:eastAsia="宋体" w:cs="宋体"/>
                <w:color w:val="auto"/>
              </w:rPr>
            </w:pPr>
            <w:r>
              <w:rPr>
                <w:rFonts w:hint="eastAsia" w:ascii="宋体" w:hAnsi="宋体" w:eastAsia="宋体" w:cs="宋体"/>
                <w:color w:val="auto"/>
              </w:rPr>
              <w:t>是/否</w:t>
            </w:r>
          </w:p>
          <w:p w14:paraId="378850DA">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分）</w:t>
            </w:r>
          </w:p>
        </w:tc>
        <w:tc>
          <w:tcPr>
            <w:tcW w:w="1776" w:type="pct"/>
            <w:vAlign w:val="center"/>
          </w:tcPr>
          <w:p w14:paraId="1C6A10CE">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满足以下条件评为“是”：</w:t>
            </w:r>
          </w:p>
          <w:p w14:paraId="76EC2AE4">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有团支部书记报告重要事项制度或工作记录。</w:t>
            </w:r>
          </w:p>
        </w:tc>
        <w:tc>
          <w:tcPr>
            <w:tcW w:w="455" w:type="pct"/>
            <w:vAlign w:val="center"/>
          </w:tcPr>
          <w:p w14:paraId="29AA8F0F">
            <w:pPr>
              <w:spacing w:line="340" w:lineRule="exact"/>
              <w:ind w:left="42" w:leftChars="20" w:right="42" w:rightChars="20"/>
              <w:rPr>
                <w:rFonts w:hint="eastAsia" w:ascii="宋体" w:hAnsi="宋体" w:eastAsia="宋体" w:cs="宋体"/>
                <w:color w:val="auto"/>
              </w:rPr>
            </w:pPr>
          </w:p>
        </w:tc>
      </w:tr>
      <w:tr w14:paraId="63F9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exact"/>
        </w:trPr>
        <w:tc>
          <w:tcPr>
            <w:tcW w:w="652" w:type="pct"/>
            <w:vMerge w:val="continue"/>
            <w:vAlign w:val="center"/>
          </w:tcPr>
          <w:p w14:paraId="15CBF68D">
            <w:pPr>
              <w:spacing w:line="340" w:lineRule="exact"/>
              <w:jc w:val="center"/>
              <w:rPr>
                <w:rFonts w:hint="eastAsia" w:ascii="宋体" w:hAnsi="宋体" w:eastAsia="宋体" w:cs="宋体"/>
                <w:color w:val="auto"/>
              </w:rPr>
            </w:pPr>
          </w:p>
        </w:tc>
        <w:tc>
          <w:tcPr>
            <w:tcW w:w="1800" w:type="pct"/>
            <w:tcBorders>
              <w:left w:val="single" w:color="auto" w:sz="4" w:space="0"/>
            </w:tcBorders>
            <w:vAlign w:val="center"/>
          </w:tcPr>
          <w:p w14:paraId="09FCCAA2">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.加强团干部队伍建设，分层分类开展团学骨干教育培训，</w:t>
            </w:r>
            <w:r>
              <w:rPr>
                <w:rFonts w:hint="eastAsia" w:ascii="宋体" w:hAnsi="宋体" w:eastAsia="宋体" w:cs="宋体"/>
                <w:color w:val="auto"/>
                <w:lang w:val="en-US" w:eastAsia="zh-CN"/>
              </w:rPr>
              <w:t>完善团校建设，</w:t>
            </w:r>
            <w:r>
              <w:rPr>
                <w:rFonts w:hint="eastAsia" w:ascii="宋体" w:hAnsi="宋体" w:eastAsia="宋体" w:cs="宋体"/>
                <w:color w:val="auto"/>
              </w:rPr>
              <w:t>学院团组织对班级团支部委员、</w:t>
            </w:r>
            <w:r>
              <w:rPr>
                <w:rFonts w:hint="eastAsia" w:ascii="宋体" w:hAnsi="宋体" w:eastAsia="宋体" w:cs="宋体"/>
                <w:color w:val="auto"/>
                <w:lang w:val="en-US" w:eastAsia="zh-CN"/>
              </w:rPr>
              <w:t>学院</w:t>
            </w:r>
            <w:r>
              <w:rPr>
                <w:rFonts w:hint="eastAsia" w:ascii="宋体" w:hAnsi="宋体" w:eastAsia="宋体" w:cs="宋体"/>
                <w:color w:val="auto"/>
              </w:rPr>
              <w:t>学生会工作人员培训全覆盖。</w:t>
            </w:r>
          </w:p>
        </w:tc>
        <w:tc>
          <w:tcPr>
            <w:tcW w:w="315" w:type="pct"/>
            <w:vAlign w:val="center"/>
          </w:tcPr>
          <w:p w14:paraId="789D157C">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5389A79C">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分）</w:t>
            </w:r>
          </w:p>
        </w:tc>
        <w:tc>
          <w:tcPr>
            <w:tcW w:w="1776" w:type="pct"/>
            <w:vAlign w:val="center"/>
          </w:tcPr>
          <w:p w14:paraId="630A69D0">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74476E45">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kern w:val="0"/>
              </w:rPr>
              <w:t>1.</w:t>
            </w:r>
            <w:r>
              <w:rPr>
                <w:rFonts w:hint="eastAsia" w:ascii="宋体" w:hAnsi="宋体" w:eastAsia="宋体" w:cs="宋体"/>
                <w:color w:val="auto"/>
              </w:rPr>
              <w:t>各学院团委委员和团支部委员配备率达100%；</w:t>
            </w:r>
          </w:p>
          <w:p w14:paraId="20E0E280">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kern w:val="0"/>
              </w:rPr>
              <w:t>2.</w:t>
            </w:r>
            <w:r>
              <w:rPr>
                <w:rFonts w:hint="eastAsia" w:ascii="宋体" w:hAnsi="宋体" w:eastAsia="宋体" w:cs="宋体"/>
                <w:color w:val="auto"/>
              </w:rPr>
              <w:t>团干部及时录入“智慧团建”系统；</w:t>
            </w:r>
          </w:p>
          <w:p w14:paraId="0B74666E">
            <w:pPr>
              <w:spacing w:line="340" w:lineRule="exact"/>
              <w:ind w:left="42" w:leftChars="20" w:right="42" w:rightChars="20"/>
              <w:rPr>
                <w:rFonts w:hint="eastAsia" w:ascii="宋体" w:hAnsi="宋体" w:eastAsia="宋体" w:cs="宋体"/>
                <w:color w:val="auto"/>
                <w:lang w:eastAsia="zh-CN"/>
              </w:rPr>
            </w:pPr>
            <w:r>
              <w:rPr>
                <w:rFonts w:hint="eastAsia" w:ascii="宋体" w:hAnsi="宋体" w:eastAsia="宋体" w:cs="宋体"/>
                <w:color w:val="auto"/>
              </w:rPr>
              <w:t>3.团干部培训有计划有过程</w:t>
            </w:r>
            <w:r>
              <w:rPr>
                <w:rFonts w:hint="eastAsia" w:ascii="宋体" w:hAnsi="宋体" w:eastAsia="宋体" w:cs="宋体"/>
                <w:color w:val="auto"/>
                <w:lang w:eastAsia="zh-CN"/>
              </w:rPr>
              <w:t>；</w:t>
            </w:r>
          </w:p>
          <w:p w14:paraId="499BDAED">
            <w:pPr>
              <w:spacing w:line="340" w:lineRule="exact"/>
              <w:ind w:left="42" w:leftChars="20" w:right="42" w:rightChars="20"/>
              <w:rPr>
                <w:rFonts w:hint="eastAsia" w:ascii="宋体" w:hAnsi="宋体" w:eastAsia="宋体" w:cs="宋体"/>
                <w:color w:val="auto"/>
                <w:lang w:val="en-US" w:eastAsia="zh-CN"/>
              </w:rPr>
            </w:pPr>
            <w:r>
              <w:rPr>
                <w:rFonts w:hint="eastAsia" w:ascii="宋体" w:hAnsi="宋体" w:eastAsia="宋体" w:cs="宋体"/>
                <w:color w:val="auto"/>
                <w:lang w:val="en-US" w:eastAsia="zh-CN"/>
              </w:rPr>
              <w:t>4.</w:t>
            </w:r>
            <w:bookmarkStart w:id="2" w:name="OLE_LINK2"/>
            <w:r>
              <w:rPr>
                <w:rFonts w:hint="eastAsia" w:ascii="宋体" w:hAnsi="宋体" w:eastAsia="宋体" w:cs="宋体"/>
                <w:color w:val="auto"/>
                <w:lang w:val="en-US" w:eastAsia="zh-CN"/>
              </w:rPr>
              <w:t>团校培训有方案，课程</w:t>
            </w:r>
            <w:bookmarkEnd w:id="2"/>
            <w:r>
              <w:rPr>
                <w:rFonts w:hint="eastAsia" w:ascii="宋体" w:hAnsi="宋体" w:eastAsia="宋体" w:cs="宋体"/>
                <w:color w:val="auto"/>
                <w:lang w:val="en-US" w:eastAsia="zh-CN"/>
              </w:rPr>
              <w:t>丰富，报备及时；</w:t>
            </w:r>
          </w:p>
          <w:p w14:paraId="2DC041E9">
            <w:pPr>
              <w:spacing w:line="340" w:lineRule="exact"/>
              <w:ind w:left="42" w:leftChars="20" w:right="42" w:rightChars="20"/>
              <w:rPr>
                <w:rFonts w:hint="eastAsia" w:ascii="宋体" w:hAnsi="宋体" w:eastAsia="宋体" w:cs="宋体"/>
                <w:color w:val="auto"/>
                <w:lang w:val="en-US" w:eastAsia="zh-CN"/>
              </w:rPr>
            </w:pPr>
            <w:r>
              <w:rPr>
                <w:rFonts w:hint="eastAsia" w:ascii="宋体" w:hAnsi="宋体" w:eastAsia="宋体" w:cs="宋体"/>
                <w:color w:val="auto"/>
                <w:lang w:val="en-US" w:eastAsia="zh-CN"/>
              </w:rPr>
              <w:t>5.学院学生会干部每学期至少开展一次集中培训活动。</w:t>
            </w:r>
          </w:p>
        </w:tc>
        <w:tc>
          <w:tcPr>
            <w:tcW w:w="455" w:type="pct"/>
            <w:vAlign w:val="center"/>
          </w:tcPr>
          <w:p w14:paraId="049205E8">
            <w:pPr>
              <w:spacing w:line="340" w:lineRule="exact"/>
              <w:ind w:left="42" w:leftChars="20" w:right="42" w:rightChars="20"/>
              <w:rPr>
                <w:rFonts w:hint="eastAsia" w:ascii="宋体" w:hAnsi="宋体" w:eastAsia="宋体" w:cs="宋体"/>
                <w:color w:val="auto"/>
                <w:lang w:val="en-US" w:eastAsia="zh-CN"/>
              </w:rPr>
            </w:pPr>
          </w:p>
        </w:tc>
      </w:tr>
      <w:tr w14:paraId="0C3E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4" w:hRule="exact"/>
        </w:trPr>
        <w:tc>
          <w:tcPr>
            <w:tcW w:w="652" w:type="pct"/>
            <w:vMerge w:val="continue"/>
            <w:vAlign w:val="center"/>
          </w:tcPr>
          <w:p w14:paraId="50827679">
            <w:pPr>
              <w:spacing w:line="340" w:lineRule="exact"/>
              <w:jc w:val="center"/>
              <w:rPr>
                <w:rFonts w:hint="eastAsia" w:ascii="宋体" w:hAnsi="宋体" w:eastAsia="宋体" w:cs="宋体"/>
                <w:color w:val="auto"/>
              </w:rPr>
            </w:pPr>
          </w:p>
        </w:tc>
        <w:tc>
          <w:tcPr>
            <w:tcW w:w="1800" w:type="pct"/>
            <w:tcBorders>
              <w:left w:val="single" w:color="auto" w:sz="4" w:space="0"/>
            </w:tcBorders>
            <w:vAlign w:val="center"/>
          </w:tcPr>
          <w:p w14:paraId="64E82D3B">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17</w:t>
            </w:r>
            <w:r>
              <w:rPr>
                <w:rFonts w:hint="eastAsia" w:ascii="宋体" w:hAnsi="宋体" w:eastAsia="宋体" w:cs="宋体"/>
                <w:color w:val="auto"/>
              </w:rPr>
              <w:t>.创新团的组织体系，激发班级团支部活力，探索设置贴近学生的功能型团组织，普遍建立学生会、学生社团团支部。</w:t>
            </w:r>
          </w:p>
        </w:tc>
        <w:tc>
          <w:tcPr>
            <w:tcW w:w="315" w:type="pct"/>
            <w:vAlign w:val="center"/>
          </w:tcPr>
          <w:p w14:paraId="5CE4272A">
            <w:pPr>
              <w:spacing w:line="34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分）</w:t>
            </w:r>
          </w:p>
        </w:tc>
        <w:tc>
          <w:tcPr>
            <w:tcW w:w="1776" w:type="pct"/>
            <w:vAlign w:val="center"/>
          </w:tcPr>
          <w:p w14:paraId="0E12B8B9">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各学院推荐参加学校“活力杯”校赛各项目不少于1项</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r>
              <w:rPr>
                <w:rFonts w:hint="eastAsia" w:ascii="宋体" w:hAnsi="宋体" w:eastAsia="宋体" w:cs="宋体"/>
                <w:color w:val="auto"/>
              </w:rPr>
              <w:t>；</w:t>
            </w:r>
          </w:p>
          <w:p w14:paraId="47855F69">
            <w:pPr>
              <w:spacing w:line="340" w:lineRule="exact"/>
              <w:ind w:right="42" w:rightChars="2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.学生会</w:t>
            </w:r>
            <w:r>
              <w:rPr>
                <w:rFonts w:hint="eastAsia" w:ascii="宋体" w:hAnsi="宋体" w:eastAsia="宋体" w:cs="宋体"/>
                <w:color w:val="auto"/>
                <w:lang w:val="en-US" w:eastAsia="zh-CN"/>
              </w:rPr>
              <w:t>团支部</w:t>
            </w:r>
            <w:r>
              <w:rPr>
                <w:rFonts w:hint="eastAsia" w:ascii="宋体" w:hAnsi="宋体" w:eastAsia="宋体" w:cs="宋体"/>
                <w:color w:val="auto"/>
              </w:rPr>
              <w:t>建设率达到100%</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p>
          <w:p w14:paraId="5C3136C6">
            <w:pPr>
              <w:spacing w:line="340" w:lineRule="exact"/>
              <w:ind w:right="42" w:rightChars="2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业务指导学生社团团支部建设率达到100%</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r>
              <w:rPr>
                <w:rFonts w:hint="eastAsia" w:ascii="宋体" w:hAnsi="宋体" w:eastAsia="宋体" w:cs="宋体"/>
                <w:color w:val="auto"/>
              </w:rPr>
              <w:t>。</w:t>
            </w:r>
          </w:p>
        </w:tc>
        <w:tc>
          <w:tcPr>
            <w:tcW w:w="455" w:type="pct"/>
            <w:vAlign w:val="center"/>
          </w:tcPr>
          <w:p w14:paraId="18FE3CB0">
            <w:pPr>
              <w:spacing w:line="340" w:lineRule="exact"/>
              <w:ind w:right="42" w:rightChars="20"/>
              <w:rPr>
                <w:rFonts w:hint="eastAsia" w:ascii="宋体" w:hAnsi="宋体" w:eastAsia="宋体" w:cs="宋体"/>
                <w:color w:val="auto"/>
                <w:lang w:val="en-US" w:eastAsia="zh-CN"/>
              </w:rPr>
            </w:pPr>
          </w:p>
        </w:tc>
      </w:tr>
      <w:tr w14:paraId="31A0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6" w:hRule="exact"/>
        </w:trPr>
        <w:tc>
          <w:tcPr>
            <w:tcW w:w="652" w:type="pct"/>
            <w:vMerge w:val="restart"/>
            <w:vAlign w:val="center"/>
          </w:tcPr>
          <w:p w14:paraId="1DCA291D">
            <w:pPr>
              <w:spacing w:line="340" w:lineRule="exact"/>
              <w:jc w:val="center"/>
              <w:rPr>
                <w:rFonts w:hint="eastAsia" w:ascii="宋体" w:hAnsi="宋体" w:eastAsia="宋体" w:cs="宋体"/>
                <w:color w:val="auto"/>
              </w:rPr>
            </w:pPr>
            <w:r>
              <w:rPr>
                <w:rFonts w:hint="eastAsia" w:ascii="宋体" w:hAnsi="宋体" w:eastAsia="宋体" w:cs="宋体"/>
                <w:color w:val="auto"/>
              </w:rPr>
              <w:t>B2.服务大局和</w:t>
            </w:r>
          </w:p>
          <w:p w14:paraId="605416C3">
            <w:pPr>
              <w:spacing w:line="340" w:lineRule="exact"/>
              <w:jc w:val="center"/>
              <w:rPr>
                <w:rFonts w:hint="eastAsia" w:ascii="宋体" w:hAnsi="宋体" w:eastAsia="宋体" w:cs="宋体"/>
                <w:color w:val="auto"/>
              </w:rPr>
            </w:pPr>
            <w:r>
              <w:rPr>
                <w:rFonts w:hint="eastAsia" w:ascii="宋体" w:hAnsi="宋体" w:eastAsia="宋体" w:cs="宋体"/>
                <w:color w:val="auto"/>
              </w:rPr>
              <w:t>服务青年</w:t>
            </w:r>
          </w:p>
          <w:p w14:paraId="0CA8917C">
            <w:pPr>
              <w:spacing w:line="340" w:lineRule="exact"/>
              <w:jc w:val="center"/>
              <w:rPr>
                <w:rFonts w:hint="eastAsia" w:ascii="宋体" w:hAnsi="宋体" w:eastAsia="宋体" w:cs="宋体"/>
                <w:color w:val="auto"/>
              </w:rPr>
            </w:pPr>
            <w:r>
              <w:rPr>
                <w:rFonts w:hint="eastAsia" w:ascii="宋体" w:hAnsi="宋体" w:eastAsia="宋体" w:cs="宋体"/>
                <w:color w:val="auto"/>
              </w:rPr>
              <w:t>（20分）</w:t>
            </w:r>
          </w:p>
        </w:tc>
        <w:tc>
          <w:tcPr>
            <w:tcW w:w="5247" w:type="dxa"/>
            <w:tcBorders>
              <w:left w:val="single" w:color="auto" w:sz="4" w:space="0"/>
            </w:tcBorders>
            <w:vAlign w:val="center"/>
          </w:tcPr>
          <w:p w14:paraId="76FC3662">
            <w:pPr>
              <w:tabs>
                <w:tab w:val="left" w:pos="5670"/>
              </w:tabs>
              <w:spacing w:line="340" w:lineRule="exact"/>
              <w:ind w:left="42" w:leftChars="20" w:right="42" w:rightChars="20"/>
              <w:jc w:val="left"/>
              <w:rPr>
                <w:rFonts w:hint="eastAsia" w:ascii="宋体" w:hAnsi="宋体" w:eastAsia="宋体" w:cs="宋体"/>
                <w:color w:val="auto"/>
                <w:kern w:val="0"/>
              </w:rPr>
            </w:pPr>
            <w:r>
              <w:rPr>
                <w:rFonts w:hint="eastAsia" w:ascii="宋体" w:hAnsi="宋体" w:eastAsia="宋体" w:cs="宋体"/>
                <w:color w:val="auto"/>
                <w:lang w:val="en-US" w:eastAsia="zh-CN"/>
              </w:rPr>
              <w:t>18</w:t>
            </w:r>
            <w:r>
              <w:rPr>
                <w:rFonts w:hint="eastAsia" w:ascii="宋体" w:hAnsi="宋体" w:eastAsia="宋体" w:cs="宋体"/>
                <w:color w:val="auto"/>
              </w:rPr>
              <w:t>.积极开展社会实践，统筹校内外资源，每个团支部每学期至少开展1次校外考察实践、职业体验、劳动教育、志愿服务等活动。实施大学生社区实践计划，每年常态化组织不少于25%的团支部开展团员青年向城乡社区和青年之家报到。</w:t>
            </w:r>
          </w:p>
        </w:tc>
        <w:tc>
          <w:tcPr>
            <w:tcW w:w="918" w:type="dxa"/>
            <w:vAlign w:val="center"/>
          </w:tcPr>
          <w:p w14:paraId="4A39C147">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1F5E3FEC">
            <w:pPr>
              <w:spacing w:line="340" w:lineRule="exact"/>
              <w:jc w:val="center"/>
              <w:rPr>
                <w:rFonts w:hint="eastAsia" w:ascii="宋体" w:hAnsi="宋体" w:eastAsia="宋体" w:cs="宋体"/>
                <w:color w:val="auto"/>
                <w:kern w:val="0"/>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分）</w:t>
            </w:r>
          </w:p>
        </w:tc>
        <w:tc>
          <w:tcPr>
            <w:tcW w:w="5177" w:type="dxa"/>
            <w:vAlign w:val="center"/>
          </w:tcPr>
          <w:p w14:paraId="1F049AC8">
            <w:pPr>
              <w:spacing w:line="340" w:lineRule="exact"/>
              <w:ind w:left="42" w:leftChars="20" w:right="42" w:rightChars="20"/>
              <w:rPr>
                <w:rFonts w:hint="eastAsia" w:ascii="宋体" w:hAnsi="宋体" w:eastAsia="宋体" w:cs="宋体"/>
                <w:color w:val="auto"/>
              </w:rPr>
            </w:pPr>
            <w:r>
              <w:rPr>
                <w:rFonts w:hint="eastAsia" w:ascii="宋体" w:hAnsi="宋体" w:eastAsia="宋体" w:cs="宋体"/>
                <w:color w:val="auto"/>
              </w:rPr>
              <w:t>每缺一项降一档：</w:t>
            </w:r>
          </w:p>
          <w:p w14:paraId="5A078974">
            <w:pPr>
              <w:tabs>
                <w:tab w:val="left" w:pos="5670"/>
              </w:tabs>
              <w:spacing w:line="340" w:lineRule="exact"/>
              <w:ind w:left="42" w:leftChars="20" w:right="42" w:rightChars="20"/>
              <w:jc w:val="left"/>
              <w:rPr>
                <w:rFonts w:hint="eastAsia" w:ascii="宋体" w:hAnsi="宋体" w:eastAsia="宋体" w:cs="宋体"/>
                <w:color w:val="auto"/>
                <w:lang w:eastAsia="zh-CN"/>
              </w:rPr>
            </w:pPr>
            <w:r>
              <w:rPr>
                <w:rFonts w:hint="eastAsia" w:ascii="宋体" w:hAnsi="宋体" w:eastAsia="宋体" w:cs="宋体"/>
                <w:color w:val="auto"/>
                <w:lang w:val="en-US" w:eastAsia="zh-CN"/>
              </w:rPr>
              <w:t>1.积极申报校级社会实践项目，扎实开展实践</w:t>
            </w:r>
            <w:r>
              <w:rPr>
                <w:rFonts w:hint="eastAsia" w:ascii="宋体" w:hAnsi="宋体" w:eastAsia="宋体" w:cs="宋体"/>
                <w:color w:val="auto"/>
              </w:rPr>
              <w:t>，</w:t>
            </w:r>
            <w:r>
              <w:rPr>
                <w:rFonts w:hint="eastAsia" w:ascii="宋体" w:hAnsi="宋体" w:eastAsia="宋体" w:cs="宋体"/>
                <w:color w:val="auto"/>
                <w:lang w:val="en-US" w:eastAsia="zh-CN"/>
              </w:rPr>
              <w:t>实践成果显著</w:t>
            </w:r>
            <w:r>
              <w:rPr>
                <w:rFonts w:hint="eastAsia" w:ascii="宋体" w:hAnsi="宋体" w:eastAsia="宋体" w:cs="宋体"/>
                <w:color w:val="auto"/>
                <w:lang w:eastAsia="zh-CN"/>
              </w:rPr>
              <w:t>；</w:t>
            </w:r>
          </w:p>
          <w:p w14:paraId="297C7EF4">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2.完成立项团队结项与总结工作，积极参与社会实践成果展示活动，并获得优秀实践团队；</w:t>
            </w:r>
          </w:p>
          <w:p w14:paraId="61B6162C">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lang w:val="en-US" w:eastAsia="zh-CN"/>
              </w:rPr>
              <w:t>3.所有</w:t>
            </w:r>
            <w:r>
              <w:rPr>
                <w:rFonts w:hint="eastAsia" w:ascii="宋体" w:hAnsi="宋体" w:eastAsia="宋体" w:cs="宋体"/>
                <w:color w:val="auto"/>
              </w:rPr>
              <w:t>团队</w:t>
            </w:r>
            <w:r>
              <w:rPr>
                <w:rFonts w:hint="eastAsia" w:ascii="宋体" w:hAnsi="宋体" w:eastAsia="宋体" w:cs="宋体"/>
                <w:color w:val="auto"/>
                <w:lang w:val="en-US" w:eastAsia="zh-CN"/>
              </w:rPr>
              <w:t>完成</w:t>
            </w:r>
            <w:r>
              <w:rPr>
                <w:rFonts w:hint="eastAsia" w:ascii="宋体" w:hAnsi="宋体" w:eastAsia="宋体" w:cs="宋体"/>
                <w:color w:val="auto"/>
              </w:rPr>
              <w:t>网上报备，用好媒体平台进行成果宣传报道，中青网</w:t>
            </w:r>
            <w:r>
              <w:rPr>
                <w:rFonts w:hint="eastAsia" w:ascii="宋体" w:hAnsi="宋体" w:eastAsia="宋体" w:cs="宋体"/>
                <w:color w:val="auto"/>
                <w:lang w:val="en-US" w:eastAsia="zh-CN"/>
              </w:rPr>
              <w:t>或其他平台</w:t>
            </w:r>
            <w:r>
              <w:rPr>
                <w:rFonts w:hint="eastAsia" w:ascii="宋体" w:hAnsi="宋体" w:eastAsia="宋体" w:cs="宋体"/>
                <w:color w:val="auto"/>
              </w:rPr>
              <w:t>报道不少于1篇；</w:t>
            </w:r>
          </w:p>
          <w:p w14:paraId="3FFD111C">
            <w:pPr>
              <w:tabs>
                <w:tab w:val="left" w:pos="5670"/>
              </w:tabs>
              <w:spacing w:line="340" w:lineRule="exact"/>
              <w:ind w:left="42" w:leftChars="20" w:right="42" w:rightChars="2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4.发挥学科专业优势，结合青年志愿服务、“三下乡”、“返家乡”等实践载体，组织</w:t>
            </w:r>
            <w:r>
              <w:rPr>
                <w:rFonts w:hint="eastAsia" w:ascii="宋体" w:hAnsi="宋体" w:eastAsia="宋体" w:cs="宋体"/>
                <w:color w:val="auto"/>
              </w:rPr>
              <w:t>不少于25%的团支部</w:t>
            </w:r>
            <w:r>
              <w:rPr>
                <w:rFonts w:hint="eastAsia" w:ascii="宋体" w:hAnsi="宋体" w:eastAsia="宋体" w:cs="宋体"/>
                <w:color w:val="auto"/>
                <w:lang w:val="en-US" w:eastAsia="zh-CN"/>
              </w:rPr>
              <w:t>学生参与城乡社区实践计划；</w:t>
            </w:r>
          </w:p>
          <w:p w14:paraId="6C91FE5F">
            <w:pPr>
              <w:tabs>
                <w:tab w:val="left" w:pos="5670"/>
              </w:tabs>
              <w:spacing w:line="340" w:lineRule="exact"/>
              <w:ind w:left="42" w:leftChars="20" w:right="42" w:rightChars="20"/>
              <w:jc w:val="left"/>
              <w:rPr>
                <w:rFonts w:hint="eastAsia" w:ascii="宋体" w:hAnsi="宋体" w:eastAsia="宋体" w:cs="宋体"/>
                <w:color w:val="auto"/>
                <w:kern w:val="0"/>
                <w:lang w:eastAsia="zh-CN"/>
              </w:rPr>
            </w:pPr>
            <w:r>
              <w:rPr>
                <w:rFonts w:hint="eastAsia" w:ascii="宋体" w:hAnsi="宋体" w:eastAsia="宋体" w:cs="宋体"/>
                <w:color w:val="auto"/>
                <w:lang w:val="en-US" w:eastAsia="zh-CN"/>
              </w:rPr>
              <w:t>5</w:t>
            </w:r>
            <w:r>
              <w:rPr>
                <w:rFonts w:hint="eastAsia" w:ascii="宋体" w:hAnsi="宋体" w:eastAsia="宋体" w:cs="宋体"/>
                <w:color w:val="auto"/>
              </w:rPr>
              <w:t>.组织</w:t>
            </w:r>
            <w:r>
              <w:rPr>
                <w:rFonts w:hint="eastAsia" w:ascii="宋体" w:hAnsi="宋体" w:eastAsia="宋体" w:cs="宋体"/>
                <w:color w:val="auto"/>
                <w:lang w:val="en-US" w:eastAsia="zh-CN"/>
              </w:rPr>
              <w:t>实践</w:t>
            </w:r>
            <w:r>
              <w:rPr>
                <w:rFonts w:hint="eastAsia" w:ascii="宋体" w:hAnsi="宋体" w:eastAsia="宋体" w:cs="宋体"/>
                <w:color w:val="auto"/>
              </w:rPr>
              <w:t>团队申报国家级、省级重点团队及相关奖项</w:t>
            </w:r>
            <w:r>
              <w:rPr>
                <w:rFonts w:hint="eastAsia" w:ascii="宋体" w:hAnsi="宋体" w:eastAsia="宋体" w:cs="宋体"/>
                <w:color w:val="auto"/>
                <w:lang w:eastAsia="zh-CN"/>
              </w:rPr>
              <w:t>。</w:t>
            </w:r>
          </w:p>
        </w:tc>
        <w:tc>
          <w:tcPr>
            <w:tcW w:w="455" w:type="pct"/>
            <w:vAlign w:val="center"/>
          </w:tcPr>
          <w:p w14:paraId="0159DCDF">
            <w:pPr>
              <w:tabs>
                <w:tab w:val="left" w:pos="5670"/>
              </w:tabs>
              <w:spacing w:line="340" w:lineRule="exact"/>
              <w:ind w:left="42" w:leftChars="20" w:right="42" w:rightChars="20"/>
              <w:jc w:val="left"/>
              <w:rPr>
                <w:rFonts w:hint="eastAsia" w:ascii="宋体" w:hAnsi="宋体" w:eastAsia="宋体" w:cs="宋体"/>
                <w:color w:val="auto"/>
                <w:lang w:val="en-US" w:eastAsia="zh-CN"/>
              </w:rPr>
            </w:pPr>
          </w:p>
        </w:tc>
      </w:tr>
      <w:tr w14:paraId="42D7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8" w:hRule="exact"/>
        </w:trPr>
        <w:tc>
          <w:tcPr>
            <w:tcW w:w="652" w:type="pct"/>
            <w:vMerge w:val="continue"/>
            <w:vAlign w:val="center"/>
          </w:tcPr>
          <w:p w14:paraId="3ACABF2E">
            <w:pPr>
              <w:spacing w:line="340" w:lineRule="exact"/>
              <w:jc w:val="center"/>
              <w:rPr>
                <w:rFonts w:hint="eastAsia" w:ascii="宋体" w:hAnsi="宋体" w:eastAsia="宋体" w:cs="宋体"/>
                <w:color w:val="auto"/>
              </w:rPr>
            </w:pPr>
          </w:p>
        </w:tc>
        <w:tc>
          <w:tcPr>
            <w:tcW w:w="5247" w:type="dxa"/>
            <w:tcBorders>
              <w:left w:val="single" w:color="auto" w:sz="4" w:space="0"/>
            </w:tcBorders>
            <w:vAlign w:val="center"/>
          </w:tcPr>
          <w:p w14:paraId="23B0BC0E">
            <w:pPr>
              <w:tabs>
                <w:tab w:val="left" w:pos="5670"/>
              </w:tabs>
              <w:spacing w:line="340" w:lineRule="exact"/>
              <w:ind w:left="42" w:leftChars="20" w:right="42" w:rightChars="20"/>
              <w:jc w:val="left"/>
              <w:rPr>
                <w:rFonts w:hint="eastAsia" w:ascii="宋体" w:hAnsi="宋体" w:eastAsia="宋体" w:cs="宋体"/>
                <w:color w:val="auto"/>
                <w:kern w:val="0"/>
              </w:rPr>
            </w:pPr>
            <w:r>
              <w:rPr>
                <w:rFonts w:hint="eastAsia" w:ascii="宋体" w:hAnsi="宋体" w:eastAsia="宋体" w:cs="宋体"/>
                <w:color w:val="auto"/>
                <w:lang w:val="en-US" w:eastAsia="zh-CN"/>
              </w:rPr>
              <w:t>19</w:t>
            </w:r>
            <w:r>
              <w:rPr>
                <w:rFonts w:hint="eastAsia" w:ascii="宋体" w:hAnsi="宋体" w:eastAsia="宋体" w:cs="宋体"/>
                <w:color w:val="auto"/>
              </w:rPr>
              <w:t>.深入实施“共青团促进大学生就业行动”，重点关注学院低收入家庭学生就业情况，开展送岗荐岗，就业指导，提高社会化能力等全流程就业服务，助力毕业生顺利就业。</w:t>
            </w:r>
          </w:p>
        </w:tc>
        <w:tc>
          <w:tcPr>
            <w:tcW w:w="918" w:type="dxa"/>
            <w:vAlign w:val="center"/>
          </w:tcPr>
          <w:p w14:paraId="6588C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rPr>
            </w:pPr>
            <w:r>
              <w:rPr>
                <w:rFonts w:hint="eastAsia" w:ascii="宋体" w:hAnsi="宋体" w:eastAsia="宋体" w:cs="宋体"/>
                <w:color w:val="auto"/>
              </w:rPr>
              <w:t>ABCD</w:t>
            </w:r>
          </w:p>
          <w:p w14:paraId="36628A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分）</w:t>
            </w:r>
          </w:p>
        </w:tc>
        <w:tc>
          <w:tcPr>
            <w:tcW w:w="5177" w:type="dxa"/>
            <w:vAlign w:val="center"/>
          </w:tcPr>
          <w:p w14:paraId="233BE918">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每缺一项降一档：</w:t>
            </w:r>
          </w:p>
          <w:p w14:paraId="57F8895B">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1.每名团干部与不少于3名拟就业的低收入家庭学生结对并在团团微就业系统进行绑定，</w:t>
            </w:r>
            <w:r>
              <w:rPr>
                <w:rFonts w:hint="eastAsia" w:ascii="宋体" w:hAnsi="宋体" w:eastAsia="宋体" w:cs="宋体"/>
                <w:color w:val="auto"/>
                <w:lang w:val="en-US" w:eastAsia="zh-CN"/>
              </w:rPr>
              <w:t>帮扶结对学生顺利就业成功率不低于90%</w:t>
            </w:r>
            <w:r>
              <w:rPr>
                <w:rFonts w:hint="eastAsia" w:ascii="宋体" w:hAnsi="宋体" w:eastAsia="宋体" w:cs="宋体"/>
                <w:color w:val="auto"/>
              </w:rPr>
              <w:t>；</w:t>
            </w:r>
          </w:p>
          <w:p w14:paraId="3149EB5F">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kern w:val="0"/>
                <w:lang w:eastAsia="zh-CN"/>
              </w:rPr>
            </w:pPr>
            <w:r>
              <w:rPr>
                <w:rFonts w:hint="eastAsia" w:ascii="宋体" w:hAnsi="宋体" w:eastAsia="宋体" w:cs="宋体"/>
                <w:color w:val="auto"/>
              </w:rPr>
              <w:t>2.积极转发、宣传共青团助力就业相关微信推送和就业服务信息；建立帮扶工作台账，有具体帮扶过程的记录</w:t>
            </w:r>
            <w:r>
              <w:rPr>
                <w:rFonts w:hint="eastAsia" w:ascii="宋体" w:hAnsi="宋体" w:eastAsia="宋体" w:cs="宋体"/>
                <w:color w:val="auto"/>
                <w:lang w:eastAsia="zh-CN"/>
              </w:rPr>
              <w:t>。</w:t>
            </w:r>
          </w:p>
        </w:tc>
        <w:tc>
          <w:tcPr>
            <w:tcW w:w="455" w:type="pct"/>
            <w:vAlign w:val="center"/>
          </w:tcPr>
          <w:p w14:paraId="18E7ECCA">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p>
        </w:tc>
      </w:tr>
      <w:tr w14:paraId="33C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4" w:hRule="exact"/>
        </w:trPr>
        <w:tc>
          <w:tcPr>
            <w:tcW w:w="652" w:type="pct"/>
            <w:vMerge w:val="continue"/>
            <w:vAlign w:val="center"/>
          </w:tcPr>
          <w:p w14:paraId="4DC25540">
            <w:pPr>
              <w:spacing w:line="340" w:lineRule="exact"/>
              <w:jc w:val="center"/>
              <w:rPr>
                <w:rFonts w:hint="eastAsia" w:ascii="宋体" w:hAnsi="宋体" w:eastAsia="宋体" w:cs="宋体"/>
                <w:color w:val="auto"/>
              </w:rPr>
            </w:pPr>
          </w:p>
        </w:tc>
        <w:tc>
          <w:tcPr>
            <w:tcW w:w="5247" w:type="dxa"/>
            <w:tcBorders>
              <w:left w:val="single" w:color="auto" w:sz="4" w:space="0"/>
            </w:tcBorders>
            <w:vAlign w:val="center"/>
          </w:tcPr>
          <w:p w14:paraId="2366FAC7">
            <w:pPr>
              <w:tabs>
                <w:tab w:val="left" w:pos="5670"/>
              </w:tabs>
              <w:spacing w:line="340" w:lineRule="exact"/>
              <w:ind w:left="42" w:leftChars="20" w:right="42" w:rightChars="20"/>
              <w:jc w:val="left"/>
              <w:rPr>
                <w:rFonts w:hint="eastAsia" w:ascii="宋体" w:hAnsi="宋体" w:eastAsia="宋体" w:cs="宋体"/>
                <w:color w:val="auto"/>
                <w:kern w:val="0"/>
              </w:rPr>
            </w:pPr>
            <w:r>
              <w:rPr>
                <w:rFonts w:hint="eastAsia" w:ascii="宋体" w:hAnsi="宋体" w:eastAsia="宋体" w:cs="宋体"/>
                <w:color w:val="auto"/>
              </w:rPr>
              <w:t>2</w:t>
            </w:r>
            <w:r>
              <w:rPr>
                <w:rFonts w:hint="eastAsia" w:ascii="宋体" w:hAnsi="宋体" w:eastAsia="宋体" w:cs="宋体"/>
                <w:color w:val="auto"/>
                <w:lang w:val="en-US" w:eastAsia="zh-CN"/>
              </w:rPr>
              <w:t>0</w:t>
            </w:r>
            <w:r>
              <w:rPr>
                <w:rFonts w:hint="eastAsia" w:ascii="宋体" w:hAnsi="宋体" w:eastAsia="宋体" w:cs="宋体"/>
                <w:color w:val="auto"/>
              </w:rPr>
              <w:t>.扎实开展大学生志愿服务西部计划工作，做好应届毕业生的动员工作，及时传达有关要求，做好政策宣讲、答疑解惑、遴选推荐、典型选树等工作。</w:t>
            </w:r>
          </w:p>
        </w:tc>
        <w:tc>
          <w:tcPr>
            <w:tcW w:w="918" w:type="dxa"/>
            <w:vAlign w:val="center"/>
          </w:tcPr>
          <w:p w14:paraId="17006B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rPr>
              <w:t>分</w:t>
            </w:r>
            <w:r>
              <w:rPr>
                <w:rFonts w:hint="eastAsia" w:ascii="宋体" w:hAnsi="宋体" w:eastAsia="宋体" w:cs="宋体"/>
                <w:color w:val="auto"/>
                <w:lang w:eastAsia="zh-CN"/>
              </w:rPr>
              <w:t>）</w:t>
            </w:r>
          </w:p>
        </w:tc>
        <w:tc>
          <w:tcPr>
            <w:tcW w:w="5177" w:type="dxa"/>
            <w:vAlign w:val="center"/>
          </w:tcPr>
          <w:p w14:paraId="58D141E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kern w:val="2"/>
                <w:sz w:val="21"/>
                <w:szCs w:val="24"/>
                <w:lang w:val="en-US" w:eastAsia="zh-CN" w:bidi="ar-SA"/>
              </w:rPr>
              <w:t>1.</w:t>
            </w:r>
            <w:r>
              <w:rPr>
                <w:rFonts w:hint="eastAsia" w:ascii="宋体" w:hAnsi="宋体" w:eastAsia="宋体" w:cs="宋体"/>
                <w:color w:val="auto"/>
              </w:rPr>
              <w:t>积极动员宣传，岗位对接服务工作到位，有</w:t>
            </w:r>
            <w:r>
              <w:rPr>
                <w:rFonts w:hint="eastAsia" w:ascii="宋体" w:hAnsi="宋体" w:eastAsia="宋体" w:cs="宋体"/>
                <w:color w:val="auto"/>
                <w:lang w:val="en-US" w:eastAsia="zh-CN"/>
              </w:rPr>
              <w:t>宣传、</w:t>
            </w:r>
            <w:r>
              <w:rPr>
                <w:rFonts w:hint="eastAsia" w:ascii="宋体" w:hAnsi="宋体" w:eastAsia="宋体" w:cs="宋体"/>
                <w:color w:val="auto"/>
              </w:rPr>
              <w:t>联系指导服务记录</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r>
              <w:rPr>
                <w:rFonts w:hint="eastAsia" w:ascii="宋体" w:hAnsi="宋体" w:eastAsia="宋体" w:cs="宋体"/>
                <w:color w:val="auto"/>
              </w:rPr>
              <w:t>；</w:t>
            </w:r>
          </w:p>
          <w:p w14:paraId="65B38C8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 w:leftChars="20" w:right="42" w:rightChars="2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2.积极鼓励学生报名参加西部计划志愿者选拔，报名人数不少于10人（1分）；</w:t>
            </w:r>
          </w:p>
          <w:p w14:paraId="66673AD2">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kern w:val="0"/>
              </w:rPr>
            </w:pPr>
            <w:r>
              <w:rPr>
                <w:rFonts w:hint="eastAsia" w:ascii="宋体" w:hAnsi="宋体" w:eastAsia="宋体" w:cs="宋体"/>
                <w:color w:val="auto"/>
                <w:lang w:val="en-US" w:eastAsia="zh-CN"/>
              </w:rPr>
              <w:t>3</w:t>
            </w:r>
            <w:r>
              <w:rPr>
                <w:rFonts w:hint="eastAsia" w:ascii="宋体" w:hAnsi="宋体" w:eastAsia="宋体" w:cs="宋体"/>
                <w:color w:val="auto"/>
              </w:rPr>
              <w:t>.对本学院奔赴岗位志愿者有后期服务、事迹宣传、跟踪交流</w:t>
            </w:r>
            <w:r>
              <w:rPr>
                <w:rFonts w:hint="eastAsia" w:ascii="宋体" w:hAnsi="宋体" w:eastAsia="宋体" w:cs="宋体"/>
                <w:color w:val="auto"/>
                <w:lang w:eastAsia="zh-CN"/>
              </w:rPr>
              <w:t>（</w:t>
            </w:r>
            <w:r>
              <w:rPr>
                <w:rFonts w:hint="eastAsia" w:ascii="宋体" w:hAnsi="宋体" w:eastAsia="宋体" w:cs="宋体"/>
                <w:color w:val="auto"/>
                <w:lang w:val="en-US" w:eastAsia="zh-CN"/>
              </w:rPr>
              <w:t>1分</w:t>
            </w:r>
            <w:r>
              <w:rPr>
                <w:rFonts w:hint="eastAsia" w:ascii="宋体" w:hAnsi="宋体" w:eastAsia="宋体" w:cs="宋体"/>
                <w:color w:val="auto"/>
                <w:lang w:eastAsia="zh-CN"/>
              </w:rPr>
              <w:t>）</w:t>
            </w:r>
            <w:r>
              <w:rPr>
                <w:rFonts w:hint="eastAsia" w:ascii="宋体" w:hAnsi="宋体" w:eastAsia="宋体" w:cs="宋体"/>
                <w:color w:val="auto"/>
              </w:rPr>
              <w:t>。</w:t>
            </w:r>
          </w:p>
        </w:tc>
        <w:tc>
          <w:tcPr>
            <w:tcW w:w="455" w:type="pct"/>
            <w:vAlign w:val="center"/>
          </w:tcPr>
          <w:p w14:paraId="5AA13E20">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lang w:val="en-US" w:eastAsia="zh-CN"/>
              </w:rPr>
            </w:pPr>
          </w:p>
        </w:tc>
      </w:tr>
      <w:tr w14:paraId="4B1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3" w:hRule="exact"/>
        </w:trPr>
        <w:tc>
          <w:tcPr>
            <w:tcW w:w="652" w:type="pct"/>
            <w:vMerge w:val="continue"/>
            <w:vAlign w:val="center"/>
          </w:tcPr>
          <w:p w14:paraId="700E21B6">
            <w:pPr>
              <w:spacing w:line="340" w:lineRule="exact"/>
              <w:jc w:val="center"/>
              <w:rPr>
                <w:rFonts w:hint="eastAsia" w:ascii="宋体" w:hAnsi="宋体" w:eastAsia="宋体" w:cs="宋体"/>
                <w:color w:val="auto"/>
              </w:rPr>
            </w:pPr>
          </w:p>
        </w:tc>
        <w:tc>
          <w:tcPr>
            <w:tcW w:w="5247" w:type="dxa"/>
            <w:tcBorders>
              <w:left w:val="single" w:color="auto" w:sz="4" w:space="0"/>
            </w:tcBorders>
            <w:vAlign w:val="center"/>
          </w:tcPr>
          <w:p w14:paraId="13A8A76B">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1</w:t>
            </w:r>
            <w:r>
              <w:rPr>
                <w:rFonts w:hint="eastAsia" w:ascii="宋体" w:hAnsi="宋体" w:eastAsia="宋体" w:cs="宋体"/>
                <w:color w:val="auto"/>
              </w:rPr>
              <w:t>.社团业务指导单位承担学生社团健康发展的主体责任，担负对所负责学生社团日常活动的监督指导和社团成员的教育管理职责，负责指导教师工作情况评价认定，推进学生社团健康、有序、创新发展。</w:t>
            </w:r>
          </w:p>
        </w:tc>
        <w:tc>
          <w:tcPr>
            <w:tcW w:w="918" w:type="dxa"/>
            <w:vAlign w:val="center"/>
          </w:tcPr>
          <w:p w14:paraId="7764C6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rPr>
            </w:pPr>
            <w:r>
              <w:rPr>
                <w:rFonts w:hint="eastAsia" w:ascii="宋体" w:hAnsi="宋体" w:eastAsia="宋体" w:cs="宋体"/>
                <w:color w:val="auto"/>
              </w:rPr>
              <w:t>ABCD</w:t>
            </w:r>
          </w:p>
          <w:p w14:paraId="54033C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（4分</w:t>
            </w:r>
            <w:r>
              <w:rPr>
                <w:rFonts w:hint="eastAsia" w:ascii="宋体" w:hAnsi="宋体" w:eastAsia="宋体" w:cs="宋体"/>
                <w:color w:val="auto"/>
                <w:lang w:eastAsia="zh-CN"/>
              </w:rPr>
              <w:t>）</w:t>
            </w:r>
          </w:p>
        </w:tc>
        <w:tc>
          <w:tcPr>
            <w:tcW w:w="5177" w:type="dxa"/>
            <w:vAlign w:val="center"/>
          </w:tcPr>
          <w:p w14:paraId="4CFA9E17">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每缺一项降一档：</w:t>
            </w:r>
          </w:p>
          <w:p w14:paraId="4952483D">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default" w:ascii="宋体" w:hAnsi="宋体" w:eastAsia="宋体" w:cs="宋体"/>
                <w:color w:val="auto"/>
                <w:lang w:val="en-US" w:eastAsia="zh-CN"/>
              </w:rPr>
            </w:pPr>
            <w:r>
              <w:rPr>
                <w:rFonts w:hint="eastAsia" w:ascii="宋体" w:hAnsi="宋体" w:eastAsia="宋体" w:cs="宋体"/>
                <w:color w:val="auto"/>
              </w:rPr>
              <w:t>1.</w:t>
            </w:r>
            <w:r>
              <w:rPr>
                <w:rFonts w:hint="eastAsia" w:ascii="宋体" w:hAnsi="宋体" w:eastAsia="宋体" w:cs="宋体"/>
                <w:color w:val="auto"/>
                <w:lang w:val="en-US" w:eastAsia="zh-CN"/>
              </w:rPr>
              <w:t>学院所负责</w:t>
            </w:r>
            <w:r>
              <w:rPr>
                <w:rFonts w:hint="eastAsia" w:ascii="宋体" w:hAnsi="宋体" w:eastAsia="宋体" w:cs="宋体"/>
                <w:color w:val="auto"/>
              </w:rPr>
              <w:t>学生社团，年度考核合格等次以上</w:t>
            </w:r>
            <w:r>
              <w:rPr>
                <w:rFonts w:hint="eastAsia" w:ascii="宋体" w:hAnsi="宋体" w:eastAsia="宋体" w:cs="宋体"/>
                <w:color w:val="auto"/>
                <w:lang w:val="en-US" w:eastAsia="zh-CN"/>
              </w:rPr>
              <w:t>（2分）</w:t>
            </w:r>
            <w:r>
              <w:rPr>
                <w:rFonts w:hint="eastAsia" w:ascii="宋体" w:hAnsi="宋体" w:eastAsia="宋体" w:cs="宋体"/>
                <w:color w:val="auto"/>
              </w:rPr>
              <w:t>；</w:t>
            </w:r>
          </w:p>
          <w:p w14:paraId="5D851F81">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2.按要求定期召开社团全体成员大会或成员代表大会，完成年度注册、注销等社团管理工作</w:t>
            </w:r>
            <w:r>
              <w:rPr>
                <w:rFonts w:hint="eastAsia" w:ascii="宋体" w:hAnsi="宋体" w:eastAsia="宋体" w:cs="宋体"/>
                <w:color w:val="auto"/>
                <w:lang w:val="en-US" w:eastAsia="zh-CN"/>
              </w:rPr>
              <w:t>（1分）</w:t>
            </w:r>
            <w:r>
              <w:rPr>
                <w:rFonts w:hint="eastAsia" w:ascii="宋体" w:hAnsi="宋体" w:eastAsia="宋体" w:cs="宋体"/>
                <w:color w:val="auto"/>
              </w:rPr>
              <w:t>；</w:t>
            </w:r>
          </w:p>
          <w:p w14:paraId="1B3603A4">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3.学生社团负责人</w:t>
            </w:r>
            <w:r>
              <w:rPr>
                <w:rFonts w:hint="eastAsia" w:ascii="宋体" w:hAnsi="宋体" w:eastAsia="宋体" w:cs="宋体"/>
                <w:color w:val="auto"/>
                <w:lang w:eastAsia="zh-CN"/>
              </w:rPr>
              <w:t>、</w:t>
            </w:r>
            <w:r>
              <w:rPr>
                <w:rFonts w:hint="eastAsia" w:ascii="宋体" w:hAnsi="宋体" w:eastAsia="宋体" w:cs="宋体"/>
                <w:color w:val="auto"/>
                <w:lang w:val="en-US" w:eastAsia="zh-CN"/>
              </w:rPr>
              <w:t>社团指导老师</w:t>
            </w:r>
            <w:r>
              <w:rPr>
                <w:rFonts w:hint="eastAsia" w:ascii="宋体" w:hAnsi="宋体" w:eastAsia="宋体" w:cs="宋体"/>
                <w:color w:val="auto"/>
              </w:rPr>
              <w:t>政治立场鲜明、组织能力突出、全心全意为社团发展服务、为社团成员成长助力</w:t>
            </w:r>
            <w:r>
              <w:rPr>
                <w:rFonts w:hint="eastAsia" w:ascii="宋体" w:hAnsi="宋体" w:eastAsia="宋体" w:cs="宋体"/>
                <w:color w:val="auto"/>
                <w:lang w:val="en-US" w:eastAsia="zh-CN"/>
              </w:rPr>
              <w:t>（1分）</w:t>
            </w:r>
            <w:r>
              <w:rPr>
                <w:rFonts w:hint="eastAsia" w:ascii="宋体" w:hAnsi="宋体" w:eastAsia="宋体" w:cs="宋体"/>
                <w:color w:val="auto"/>
              </w:rPr>
              <w:t>。</w:t>
            </w:r>
          </w:p>
        </w:tc>
        <w:tc>
          <w:tcPr>
            <w:tcW w:w="455" w:type="pct"/>
            <w:vAlign w:val="center"/>
          </w:tcPr>
          <w:p w14:paraId="68DD9669">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p>
        </w:tc>
      </w:tr>
      <w:tr w14:paraId="3D05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exact"/>
        </w:trPr>
        <w:tc>
          <w:tcPr>
            <w:tcW w:w="652" w:type="pct"/>
            <w:vMerge w:val="continue"/>
            <w:vAlign w:val="center"/>
          </w:tcPr>
          <w:p w14:paraId="5C667971">
            <w:pPr>
              <w:spacing w:line="340" w:lineRule="exact"/>
              <w:jc w:val="center"/>
              <w:rPr>
                <w:rFonts w:hint="eastAsia" w:ascii="宋体" w:hAnsi="宋体" w:eastAsia="宋体" w:cs="宋体"/>
                <w:color w:val="auto"/>
              </w:rPr>
            </w:pPr>
          </w:p>
        </w:tc>
        <w:tc>
          <w:tcPr>
            <w:tcW w:w="5247" w:type="dxa"/>
            <w:tcBorders>
              <w:left w:val="single" w:color="auto" w:sz="4" w:space="0"/>
            </w:tcBorders>
            <w:vAlign w:val="center"/>
          </w:tcPr>
          <w:p w14:paraId="3192A519">
            <w:pPr>
              <w:tabs>
                <w:tab w:val="left" w:pos="5670"/>
              </w:tabs>
              <w:spacing w:line="340" w:lineRule="exact"/>
              <w:ind w:left="42" w:leftChars="20" w:right="42" w:rightChars="2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.持续开展青年志愿者行动，组织动员大学生志愿者成为社区志愿服务的引领者和生力军，立足校园和周边街区，针对“一老一少”和残疾人等重点人群和社区实际，就近就便开展志愿服务。</w:t>
            </w:r>
          </w:p>
        </w:tc>
        <w:tc>
          <w:tcPr>
            <w:tcW w:w="918" w:type="dxa"/>
            <w:vAlign w:val="center"/>
          </w:tcPr>
          <w:p w14:paraId="280C50CA">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5349E5A1">
            <w:pPr>
              <w:spacing w:line="340" w:lineRule="exact"/>
              <w:jc w:val="center"/>
              <w:rPr>
                <w:rFonts w:hint="eastAsia" w:ascii="宋体" w:hAnsi="宋体" w:eastAsia="宋体" w:cs="宋体"/>
                <w:color w:val="auto"/>
              </w:rPr>
            </w:pPr>
            <w:r>
              <w:rPr>
                <w:rFonts w:hint="eastAsia" w:ascii="宋体" w:hAnsi="宋体" w:eastAsia="宋体" w:cs="宋体"/>
                <w:color w:val="auto"/>
                <w:lang w:val="en-US" w:eastAsia="zh-CN"/>
              </w:rPr>
              <w:t>（3分）</w:t>
            </w:r>
          </w:p>
        </w:tc>
        <w:tc>
          <w:tcPr>
            <w:tcW w:w="5177" w:type="dxa"/>
            <w:vAlign w:val="center"/>
          </w:tcPr>
          <w:p w14:paraId="62361807">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每缺一项降一档：</w:t>
            </w:r>
          </w:p>
          <w:p w14:paraId="1CADE00C">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1.团员青年志愿汇注册志愿者率达100%，志愿汇中生均服务时长不少于8小时（1分）；</w:t>
            </w:r>
          </w:p>
          <w:p w14:paraId="621BFF7F">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lang w:val="en-US" w:eastAsia="zh-CN"/>
              </w:rPr>
              <w:t>2.学院组建有志愿服务团队，有志愿服务品牌，积极参与校级志愿服务项目风采展示大赛（2分）。</w:t>
            </w:r>
          </w:p>
        </w:tc>
        <w:tc>
          <w:tcPr>
            <w:tcW w:w="455" w:type="pct"/>
            <w:vAlign w:val="center"/>
          </w:tcPr>
          <w:p w14:paraId="400EFFAA">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lang w:val="en-US" w:eastAsia="zh-CN"/>
              </w:rPr>
            </w:pPr>
          </w:p>
        </w:tc>
      </w:tr>
      <w:tr w14:paraId="68F4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9" w:hRule="exact"/>
        </w:trPr>
        <w:tc>
          <w:tcPr>
            <w:tcW w:w="652" w:type="pct"/>
            <w:vMerge w:val="continue"/>
            <w:vAlign w:val="center"/>
          </w:tcPr>
          <w:p w14:paraId="523356FE">
            <w:pPr>
              <w:spacing w:line="340" w:lineRule="exact"/>
              <w:jc w:val="center"/>
              <w:rPr>
                <w:rFonts w:hint="eastAsia" w:ascii="宋体" w:hAnsi="宋体" w:eastAsia="宋体" w:cs="宋体"/>
                <w:color w:val="auto"/>
              </w:rPr>
            </w:pPr>
          </w:p>
        </w:tc>
        <w:tc>
          <w:tcPr>
            <w:tcW w:w="5247" w:type="dxa"/>
            <w:tcBorders>
              <w:left w:val="single" w:color="auto" w:sz="4" w:space="0"/>
            </w:tcBorders>
            <w:vAlign w:val="center"/>
          </w:tcPr>
          <w:p w14:paraId="38B232C2">
            <w:pPr>
              <w:tabs>
                <w:tab w:val="left" w:pos="5670"/>
              </w:tabs>
              <w:spacing w:line="340" w:lineRule="exact"/>
              <w:ind w:left="42" w:leftChars="20" w:right="42" w:rightChars="20"/>
              <w:jc w:val="left"/>
              <w:rPr>
                <w:rFonts w:hint="eastAsia" w:ascii="宋体" w:hAnsi="宋体" w:eastAsia="宋体" w:cs="宋体"/>
                <w:color w:val="auto"/>
                <w:lang w:eastAsia="zh-CN"/>
              </w:rPr>
            </w:pPr>
            <w:r>
              <w:rPr>
                <w:rFonts w:hint="eastAsia" w:ascii="宋体" w:hAnsi="宋体" w:eastAsia="宋体" w:cs="宋体"/>
                <w:color w:val="auto"/>
              </w:rPr>
              <w:t>2</w:t>
            </w:r>
            <w:r>
              <w:rPr>
                <w:rFonts w:hint="eastAsia" w:ascii="宋体" w:hAnsi="宋体" w:eastAsia="宋体" w:cs="宋体"/>
                <w:color w:val="auto"/>
                <w:lang w:val="en-US" w:eastAsia="zh-CN"/>
              </w:rPr>
              <w:t>3</w:t>
            </w:r>
            <w:bookmarkStart w:id="4" w:name="_GoBack"/>
            <w:bookmarkEnd w:id="4"/>
            <w:r>
              <w:rPr>
                <w:rFonts w:hint="eastAsia" w:ascii="宋体" w:hAnsi="宋体" w:eastAsia="宋体" w:cs="宋体"/>
                <w:color w:val="auto"/>
              </w:rPr>
              <w:t>.成立“第二课堂成绩单”管理工作组，负责学院第二课堂成绩管理、监督、考核和评价以及第二课堂学分的认定，对接教务人员学分录入。</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暂不对此项进行考核</w:t>
            </w:r>
            <w:r>
              <w:rPr>
                <w:rFonts w:hint="eastAsia" w:ascii="宋体" w:hAnsi="宋体" w:eastAsia="宋体" w:cs="宋体"/>
                <w:b/>
                <w:bCs/>
                <w:color w:val="auto"/>
                <w:lang w:eastAsia="zh-CN"/>
              </w:rPr>
              <w:t>）</w:t>
            </w:r>
          </w:p>
        </w:tc>
        <w:tc>
          <w:tcPr>
            <w:tcW w:w="918" w:type="dxa"/>
            <w:vAlign w:val="center"/>
          </w:tcPr>
          <w:p w14:paraId="0442B078">
            <w:pPr>
              <w:spacing w:line="340" w:lineRule="exact"/>
              <w:jc w:val="center"/>
              <w:rPr>
                <w:rFonts w:hint="eastAsia" w:ascii="宋体" w:hAnsi="宋体" w:eastAsia="宋体" w:cs="宋体"/>
                <w:color w:val="auto"/>
              </w:rPr>
            </w:pPr>
            <w:r>
              <w:rPr>
                <w:rFonts w:hint="eastAsia" w:ascii="宋体" w:hAnsi="宋体" w:eastAsia="宋体" w:cs="宋体"/>
                <w:color w:val="auto"/>
              </w:rPr>
              <w:t>ABCD</w:t>
            </w:r>
          </w:p>
          <w:p w14:paraId="2DAC2ACA">
            <w:pPr>
              <w:spacing w:line="340" w:lineRule="exact"/>
              <w:jc w:val="center"/>
              <w:rPr>
                <w:rFonts w:hint="eastAsia" w:ascii="宋体" w:hAnsi="宋体" w:eastAsia="宋体" w:cs="宋体"/>
                <w:color w:val="auto"/>
              </w:rPr>
            </w:pPr>
            <w:r>
              <w:rPr>
                <w:rFonts w:hint="eastAsia" w:ascii="宋体" w:hAnsi="宋体" w:eastAsia="宋体" w:cs="宋体"/>
                <w:color w:val="auto"/>
                <w:lang w:val="en-US" w:eastAsia="zh-CN"/>
              </w:rPr>
              <w:t>（3分）</w:t>
            </w:r>
          </w:p>
        </w:tc>
        <w:tc>
          <w:tcPr>
            <w:tcW w:w="5177" w:type="dxa"/>
            <w:vAlign w:val="center"/>
          </w:tcPr>
          <w:p w14:paraId="4E3F7CEB">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每缺一项降一档：</w:t>
            </w:r>
          </w:p>
          <w:p w14:paraId="23E3E39F">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1.学院成立“第二课堂成绩单”管理工作组，学院各级管理人员信息录入完整；</w:t>
            </w:r>
          </w:p>
          <w:p w14:paraId="2D635B6F">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2.各班级团支部成立“第二课堂成绩单”认定小组，班级学生第二课堂学时申报的认定、公示和上报有记录；</w:t>
            </w:r>
          </w:p>
          <w:p w14:paraId="371DCFFA">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r>
              <w:rPr>
                <w:rFonts w:hint="eastAsia" w:ascii="宋体" w:hAnsi="宋体" w:eastAsia="宋体" w:cs="宋体"/>
                <w:color w:val="auto"/>
              </w:rPr>
              <w:t>3.本学期第二课堂活动情况录入完整。</w:t>
            </w:r>
          </w:p>
        </w:tc>
        <w:tc>
          <w:tcPr>
            <w:tcW w:w="455" w:type="pct"/>
            <w:vAlign w:val="center"/>
          </w:tcPr>
          <w:p w14:paraId="00DE8220">
            <w:pPr>
              <w:keepNext w:val="0"/>
              <w:keepLines w:val="0"/>
              <w:pageBreakBefore w:val="0"/>
              <w:widowControl w:val="0"/>
              <w:kinsoku/>
              <w:wordWrap/>
              <w:overflowPunct/>
              <w:topLinePunct w:val="0"/>
              <w:autoSpaceDE/>
              <w:autoSpaceDN/>
              <w:bidi w:val="0"/>
              <w:adjustRightInd/>
              <w:snapToGrid/>
              <w:spacing w:line="340" w:lineRule="exact"/>
              <w:ind w:left="42" w:leftChars="20" w:right="42" w:rightChars="20"/>
              <w:textAlignment w:val="auto"/>
              <w:rPr>
                <w:rFonts w:hint="eastAsia" w:ascii="宋体" w:hAnsi="宋体" w:eastAsia="宋体" w:cs="宋体"/>
                <w:color w:val="auto"/>
              </w:rPr>
            </w:pPr>
          </w:p>
        </w:tc>
      </w:tr>
      <w:tr w14:paraId="6EBD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0" w:hRule="exact"/>
        </w:trPr>
        <w:tc>
          <w:tcPr>
            <w:tcW w:w="652" w:type="pct"/>
            <w:vAlign w:val="center"/>
          </w:tcPr>
          <w:p w14:paraId="0EA00B5C">
            <w:pPr>
              <w:tabs>
                <w:tab w:val="left" w:pos="5670"/>
              </w:tabs>
              <w:spacing w:line="340" w:lineRule="exact"/>
              <w:ind w:left="42" w:leftChars="20" w:right="42" w:rightChars="20"/>
              <w:jc w:val="center"/>
              <w:rPr>
                <w:rFonts w:hint="eastAsia" w:ascii="宋体" w:hAnsi="宋体" w:eastAsia="宋体" w:cs="宋体"/>
                <w:color w:val="auto"/>
              </w:rPr>
            </w:pPr>
            <w:r>
              <w:rPr>
                <w:rFonts w:hint="eastAsia" w:ascii="宋体" w:hAnsi="宋体" w:eastAsia="宋体" w:cs="宋体"/>
                <w:color w:val="auto"/>
              </w:rPr>
              <w:t>正面清单</w:t>
            </w:r>
          </w:p>
          <w:p w14:paraId="6E8487C0">
            <w:pPr>
              <w:tabs>
                <w:tab w:val="left" w:pos="5670"/>
              </w:tabs>
              <w:spacing w:line="340" w:lineRule="exact"/>
              <w:ind w:left="42" w:leftChars="20" w:right="42" w:rightChars="20"/>
              <w:jc w:val="cente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不超过5分</w:t>
            </w:r>
            <w:r>
              <w:rPr>
                <w:rFonts w:hint="eastAsia" w:ascii="宋体" w:hAnsi="宋体" w:eastAsia="宋体" w:cs="宋体"/>
                <w:color w:val="auto"/>
                <w:lang w:eastAsia="zh-CN"/>
              </w:rPr>
              <w:t>）</w:t>
            </w:r>
          </w:p>
        </w:tc>
        <w:tc>
          <w:tcPr>
            <w:tcW w:w="1800" w:type="pct"/>
            <w:tcBorders>
              <w:left w:val="single" w:color="auto" w:sz="4" w:space="0"/>
            </w:tcBorders>
            <w:vAlign w:val="center"/>
          </w:tcPr>
          <w:p w14:paraId="56A8F34F">
            <w:pPr>
              <w:tabs>
                <w:tab w:val="left" w:pos="5670"/>
              </w:tabs>
              <w:spacing w:line="340" w:lineRule="exact"/>
              <w:ind w:left="42" w:leftChars="20" w:right="42" w:rightChars="2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“挑战杯”竞赛、社会实践、“活力杯”大赛等获奖情况，创先争优等方面。</w:t>
            </w:r>
          </w:p>
        </w:tc>
        <w:tc>
          <w:tcPr>
            <w:tcW w:w="315" w:type="pct"/>
            <w:vAlign w:val="center"/>
          </w:tcPr>
          <w:p w14:paraId="3575AC90">
            <w:pPr>
              <w:tabs>
                <w:tab w:val="left" w:pos="5670"/>
              </w:tabs>
              <w:spacing w:line="340" w:lineRule="exact"/>
              <w:ind w:left="42" w:leftChars="20" w:right="42" w:rightChars="2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每条国家级加1分，省级加0.5分</w:t>
            </w:r>
          </w:p>
        </w:tc>
        <w:tc>
          <w:tcPr>
            <w:tcW w:w="1776" w:type="pct"/>
            <w:vAlign w:val="center"/>
          </w:tcPr>
          <w:p w14:paraId="538213E3">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1.“挑战杯”竞赛国赛获奖；</w:t>
            </w:r>
          </w:p>
          <w:p w14:paraId="43F4B0DC">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2.获评全国、省级实践团队，获团中央、省级通报表扬，获得“出彩中原”立项；</w:t>
            </w:r>
          </w:p>
          <w:p w14:paraId="100D5082">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3.“活力杯”河南高校共青团基层基础工作大赛获奖；</w:t>
            </w:r>
          </w:p>
          <w:p w14:paraId="714FDC85">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4.申报团属项目获国家级或省部级立项；</w:t>
            </w:r>
          </w:p>
          <w:p w14:paraId="5B7706BE">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5.团属工作案例被教育部、团中央等单位或中央媒体等推荐。</w:t>
            </w:r>
          </w:p>
        </w:tc>
        <w:tc>
          <w:tcPr>
            <w:tcW w:w="455" w:type="pct"/>
            <w:vAlign w:val="center"/>
          </w:tcPr>
          <w:p w14:paraId="0B1F5D6A">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p>
        </w:tc>
      </w:tr>
      <w:tr w14:paraId="56F5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4" w:hRule="exact"/>
        </w:trPr>
        <w:tc>
          <w:tcPr>
            <w:tcW w:w="652" w:type="pct"/>
            <w:vAlign w:val="center"/>
          </w:tcPr>
          <w:p w14:paraId="0C8BEA02">
            <w:pPr>
              <w:spacing w:line="340" w:lineRule="exact"/>
              <w:jc w:val="center"/>
              <w:rPr>
                <w:rFonts w:hint="eastAsia" w:ascii="宋体" w:hAnsi="宋体" w:eastAsia="宋体" w:cs="宋体"/>
                <w:color w:val="auto"/>
              </w:rPr>
            </w:pPr>
            <w:bookmarkStart w:id="3" w:name="OLE_LINK5"/>
            <w:r>
              <w:rPr>
                <w:rFonts w:hint="eastAsia" w:ascii="宋体" w:hAnsi="宋体" w:eastAsia="宋体" w:cs="宋体"/>
                <w:color w:val="auto"/>
              </w:rPr>
              <w:t>负面清单</w:t>
            </w:r>
          </w:p>
        </w:tc>
        <w:tc>
          <w:tcPr>
            <w:tcW w:w="1800" w:type="pct"/>
            <w:tcBorders>
              <w:left w:val="single" w:color="auto" w:sz="4" w:space="0"/>
            </w:tcBorders>
            <w:vAlign w:val="center"/>
          </w:tcPr>
          <w:p w14:paraId="0E948D83">
            <w:pPr>
              <w:tabs>
                <w:tab w:val="left" w:pos="5670"/>
              </w:tabs>
              <w:spacing w:line="340" w:lineRule="exact"/>
              <w:ind w:left="42" w:leftChars="20" w:right="42" w:rightChars="2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团属意识形态、安全稳定等工作不力，被上级有关部门批评或批示等方面；团员发展、共青团推优、团费收缴、评优评先过程不规范，履行职责不到位、审查把关不严格、团员违反团规团纪等方面。</w:t>
            </w:r>
          </w:p>
        </w:tc>
        <w:tc>
          <w:tcPr>
            <w:tcW w:w="315" w:type="pct"/>
            <w:vAlign w:val="center"/>
          </w:tcPr>
          <w:p w14:paraId="3284B9D1">
            <w:pPr>
              <w:tabs>
                <w:tab w:val="left" w:pos="5670"/>
              </w:tabs>
              <w:spacing w:line="340" w:lineRule="exact"/>
              <w:ind w:left="42" w:leftChars="20" w:right="42" w:rightChars="2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每条扣</w:t>
            </w:r>
          </w:p>
          <w:p w14:paraId="3F4D0A1A">
            <w:pPr>
              <w:tabs>
                <w:tab w:val="left" w:pos="5670"/>
              </w:tabs>
              <w:spacing w:line="340" w:lineRule="exact"/>
              <w:ind w:left="42" w:leftChars="20" w:right="42" w:rightChars="2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0.2分</w:t>
            </w:r>
          </w:p>
          <w:p w14:paraId="77FAB08D">
            <w:pPr>
              <w:tabs>
                <w:tab w:val="left" w:pos="5670"/>
              </w:tabs>
              <w:spacing w:line="340" w:lineRule="exact"/>
              <w:ind w:left="42" w:leftChars="20" w:right="42" w:rightChars="20"/>
              <w:jc w:val="left"/>
              <w:rPr>
                <w:rFonts w:hint="eastAsia" w:ascii="宋体" w:hAnsi="宋体" w:eastAsia="宋体" w:cs="宋体"/>
                <w:color w:val="auto"/>
                <w:lang w:val="en-US" w:eastAsia="zh-CN"/>
              </w:rPr>
            </w:pPr>
          </w:p>
        </w:tc>
        <w:tc>
          <w:tcPr>
            <w:tcW w:w="1776" w:type="pct"/>
            <w:vAlign w:val="center"/>
          </w:tcPr>
          <w:p w14:paraId="2AB8D340">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1.对团属报刊、网站、新媒体平台等宣传舆论阵地，管理不善、把关不严，发表或者传播不当言论，造成不良影响；</w:t>
            </w:r>
          </w:p>
          <w:p w14:paraId="6F4F5CD6">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2.漠视、脱离青年，其言行损害团组织形象，或者造成其他不良影响；</w:t>
            </w:r>
          </w:p>
          <w:p w14:paraId="4CE2ACEF">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3.团学干部、团员不当言行引发网络舆情，造成不良影响。</w:t>
            </w:r>
          </w:p>
          <w:p w14:paraId="08188D48">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4.利用团员发展、团组织推荐优秀团员作为入党积极分子人选、代表委员遴选、评奖评优名额分配、工作评比评价等权力谋取私利；</w:t>
            </w:r>
          </w:p>
          <w:p w14:paraId="147B99E0">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5.团员发展不规范，重复发展团员、违规发展团员；</w:t>
            </w:r>
          </w:p>
          <w:p w14:paraId="6CEA91F2">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6.团费收缴、使用和管理过程中，存在收缴不及时、违规收缴、侵占挪用等行为。</w:t>
            </w:r>
          </w:p>
          <w:p w14:paraId="0AFB0B8A">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7.团员具有违反团规团纪的行为，给予了相应的团纪处分。</w:t>
            </w:r>
          </w:p>
        </w:tc>
        <w:tc>
          <w:tcPr>
            <w:tcW w:w="455" w:type="pct"/>
            <w:vAlign w:val="center"/>
          </w:tcPr>
          <w:p w14:paraId="4538CD30">
            <w:pPr>
              <w:keepNext w:val="0"/>
              <w:keepLines w:val="0"/>
              <w:pageBreakBefore w:val="0"/>
              <w:widowControl w:val="0"/>
              <w:tabs>
                <w:tab w:val="left" w:pos="5670"/>
              </w:tabs>
              <w:kinsoku/>
              <w:wordWrap/>
              <w:overflowPunct/>
              <w:topLinePunct w:val="0"/>
              <w:autoSpaceDE/>
              <w:autoSpaceDN/>
              <w:bidi w:val="0"/>
              <w:adjustRightInd/>
              <w:snapToGrid/>
              <w:spacing w:line="340" w:lineRule="exact"/>
              <w:ind w:left="42" w:leftChars="20" w:right="42" w:rightChars="20"/>
              <w:jc w:val="left"/>
              <w:textAlignment w:val="auto"/>
              <w:rPr>
                <w:rFonts w:hint="eastAsia" w:ascii="宋体" w:hAnsi="宋体" w:eastAsia="宋体" w:cs="宋体"/>
                <w:color w:val="auto"/>
                <w:lang w:val="en-US" w:eastAsia="zh-CN"/>
              </w:rPr>
            </w:pPr>
          </w:p>
        </w:tc>
      </w:tr>
      <w:bookmarkEnd w:id="3"/>
    </w:tbl>
    <w:p w14:paraId="43518598">
      <w:pPr>
        <w:pStyle w:val="9"/>
        <w:ind w:left="0" w:leftChars="0" w:firstLine="0" w:firstLineChars="0"/>
        <w:rPr>
          <w:rFonts w:hint="default"/>
          <w:lang w:val="en-US" w:eastAsia="zh-CN"/>
        </w:rPr>
      </w:pPr>
    </w:p>
    <w:sectPr>
      <w:footerReference r:id="rId3" w:type="default"/>
      <w:pgSz w:w="16838" w:h="11906" w:orient="landscape"/>
      <w:pgMar w:top="1587" w:right="1701" w:bottom="1417" w:left="1814"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0F899-C0FB-41B2-8A6C-6F5D4214F4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B373DAB0-F234-4842-A1EE-362751344B09}"/>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C2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3E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313E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30F32"/>
    <w:multiLevelType w:val="singleLevel"/>
    <w:tmpl w:val="7FB30F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NjBlMzQxMmFhODMwNTdiYzNjNDM5YTA4ZWZjMGEifQ=="/>
  </w:docVars>
  <w:rsids>
    <w:rsidRoot w:val="669A626A"/>
    <w:rsid w:val="02891CEC"/>
    <w:rsid w:val="03297E48"/>
    <w:rsid w:val="03FA6A9B"/>
    <w:rsid w:val="08144141"/>
    <w:rsid w:val="09547A72"/>
    <w:rsid w:val="0B435A6B"/>
    <w:rsid w:val="0BF945B1"/>
    <w:rsid w:val="0D9A6E96"/>
    <w:rsid w:val="0EB75B65"/>
    <w:rsid w:val="0F9073B6"/>
    <w:rsid w:val="1114187A"/>
    <w:rsid w:val="1410434A"/>
    <w:rsid w:val="1B6F1962"/>
    <w:rsid w:val="1D8D2E82"/>
    <w:rsid w:val="1E1616F0"/>
    <w:rsid w:val="1F9951FF"/>
    <w:rsid w:val="21156B08"/>
    <w:rsid w:val="2127544A"/>
    <w:rsid w:val="22D84291"/>
    <w:rsid w:val="231D18AB"/>
    <w:rsid w:val="25431CD8"/>
    <w:rsid w:val="25A02C3C"/>
    <w:rsid w:val="25EB42DB"/>
    <w:rsid w:val="2B8576F9"/>
    <w:rsid w:val="2EC67693"/>
    <w:rsid w:val="2F103D28"/>
    <w:rsid w:val="2FC92490"/>
    <w:rsid w:val="2FD77F68"/>
    <w:rsid w:val="30444D13"/>
    <w:rsid w:val="309C68FD"/>
    <w:rsid w:val="30F229C1"/>
    <w:rsid w:val="359C2EFC"/>
    <w:rsid w:val="37EB55B1"/>
    <w:rsid w:val="3CBE6BAD"/>
    <w:rsid w:val="3CC2418F"/>
    <w:rsid w:val="3DFA7A30"/>
    <w:rsid w:val="3E576115"/>
    <w:rsid w:val="3FB334CC"/>
    <w:rsid w:val="404B79F8"/>
    <w:rsid w:val="45050ABD"/>
    <w:rsid w:val="47370E22"/>
    <w:rsid w:val="477C6A5B"/>
    <w:rsid w:val="47EF0299"/>
    <w:rsid w:val="48A57EC2"/>
    <w:rsid w:val="48BB2A88"/>
    <w:rsid w:val="4C8C73CE"/>
    <w:rsid w:val="4CAF22F3"/>
    <w:rsid w:val="4D94572C"/>
    <w:rsid w:val="4E994E01"/>
    <w:rsid w:val="50814121"/>
    <w:rsid w:val="51D35A9F"/>
    <w:rsid w:val="520D1C0A"/>
    <w:rsid w:val="52C04276"/>
    <w:rsid w:val="53395DD6"/>
    <w:rsid w:val="5C313AEE"/>
    <w:rsid w:val="5C7B745F"/>
    <w:rsid w:val="5C8E5FB6"/>
    <w:rsid w:val="5E563CE0"/>
    <w:rsid w:val="61292002"/>
    <w:rsid w:val="64694A07"/>
    <w:rsid w:val="65362175"/>
    <w:rsid w:val="654F59C5"/>
    <w:rsid w:val="65EE7C34"/>
    <w:rsid w:val="66781F8D"/>
    <w:rsid w:val="66896D09"/>
    <w:rsid w:val="669A626A"/>
    <w:rsid w:val="66BB174D"/>
    <w:rsid w:val="689545C6"/>
    <w:rsid w:val="68DA2865"/>
    <w:rsid w:val="692844CB"/>
    <w:rsid w:val="6ABF5516"/>
    <w:rsid w:val="6FFD27CB"/>
    <w:rsid w:val="73FB6A64"/>
    <w:rsid w:val="76BC7B33"/>
    <w:rsid w:val="77C82080"/>
    <w:rsid w:val="77D95FDC"/>
    <w:rsid w:val="79A47B9E"/>
    <w:rsid w:val="7E494870"/>
    <w:rsid w:val="7F5F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列出段落1"/>
    <w:basedOn w:val="1"/>
    <w:autoRedefine/>
    <w:qFormat/>
    <w:uiPriority w:val="0"/>
    <w:pPr>
      <w:widowControl/>
      <w:ind w:firstLine="420" w:firstLineChars="200"/>
      <w:jc w:val="left"/>
    </w:pPr>
    <w:rPr>
      <w:rFonts w:asci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4288</Words>
  <Characters>4506</Characters>
  <Lines>0</Lines>
  <Paragraphs>0</Paragraphs>
  <TotalTime>1</TotalTime>
  <ScaleCrop>false</ScaleCrop>
  <LinksUpToDate>false</LinksUpToDate>
  <CharactersWithSpaces>4512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2024-12-17T01:17:00Z</dcterms:created>
  <dc:creator>fdy</dc:creator>
  <cp:lastModifiedBy>张道宽   </cp:lastModifiedBy>
  <cp:lastPrinted>2024-12-27T03:53:00Z</cp:lastPrinted>
  <dcterms:modified xsi:type="dcterms:W3CDTF">2026-01-09T05:05:18Z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1BC003528E094B069FA34E6B2DC3CD4C_13</vt:lpwstr>
  </property>
  <property fmtid="{D5CDD505-2E9C-101B-9397-08002B2CF9AE}" pid="4" name="KSOTemplateDocerSaveRecord">
    <vt:lpwstr>eyJoZGlkIjoiZTQwNjRlMDJiMjcxMGZhM2EyMTI2NjVmN2RjNzk2YTIiLCJ1c2VySWQiOiIyODg2ODI0NzYifQ==</vt:lpwstr>
  </property>
</Properties>
</file>